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8700" w14:textId="39C84D4E" w:rsidR="00500EBE" w:rsidRDefault="00C02D2A" w:rsidP="00500EB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74747"/>
        </w:rPr>
      </w:pPr>
      <w:r>
        <w:rPr>
          <w:noProof/>
        </w:rPr>
        <w:drawing>
          <wp:inline distT="0" distB="0" distL="0" distR="0" wp14:anchorId="68DA8A2B" wp14:editId="29117378">
            <wp:extent cx="766102" cy="83001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50" cy="86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73B">
        <w:rPr>
          <w:noProof/>
        </w:rPr>
        <w:t xml:space="preserve">                            </w:t>
      </w:r>
      <w:r w:rsidR="0099673B">
        <w:rPr>
          <w:noProof/>
        </w:rPr>
        <w:drawing>
          <wp:inline distT="0" distB="0" distL="0" distR="0" wp14:anchorId="739DACCA" wp14:editId="592EE411">
            <wp:extent cx="825839" cy="807885"/>
            <wp:effectExtent l="19050" t="19050" r="1270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127" cy="8247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7AE224" w14:textId="153D76B7" w:rsidR="00B10748" w:rsidRPr="000046FA" w:rsidRDefault="00B10748" w:rsidP="00500EB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Cs/>
          <w:color w:val="00B0F0"/>
          <w:sz w:val="22"/>
          <w:szCs w:val="22"/>
        </w:rPr>
      </w:pPr>
      <w:r w:rsidRPr="000046FA">
        <w:rPr>
          <w:rFonts w:ascii="Arial" w:hAnsi="Arial" w:cs="Arial"/>
          <w:b/>
          <w:iCs/>
          <w:color w:val="00B0F0"/>
          <w:sz w:val="22"/>
          <w:szCs w:val="22"/>
        </w:rPr>
        <w:t>SSAA ACT Military Firearms Club 20</w:t>
      </w:r>
      <w:r w:rsidR="00D9025F" w:rsidRPr="000046FA">
        <w:rPr>
          <w:rFonts w:ascii="Arial" w:hAnsi="Arial" w:cs="Arial"/>
          <w:b/>
          <w:iCs/>
          <w:color w:val="00B0F0"/>
          <w:sz w:val="22"/>
          <w:szCs w:val="22"/>
        </w:rPr>
        <w:t>2</w:t>
      </w:r>
      <w:r w:rsidR="009C5A4B">
        <w:rPr>
          <w:rFonts w:ascii="Arial" w:hAnsi="Arial" w:cs="Arial"/>
          <w:b/>
          <w:iCs/>
          <w:color w:val="00B0F0"/>
          <w:sz w:val="22"/>
          <w:szCs w:val="22"/>
        </w:rPr>
        <w:t>5</w:t>
      </w:r>
      <w:r w:rsidRPr="000046FA">
        <w:rPr>
          <w:rFonts w:ascii="Arial" w:hAnsi="Arial" w:cs="Arial"/>
          <w:b/>
          <w:iCs/>
          <w:color w:val="00B0F0"/>
          <w:sz w:val="22"/>
          <w:szCs w:val="22"/>
        </w:rPr>
        <w:t xml:space="preserve"> ACT Territorial </w:t>
      </w:r>
      <w:r w:rsidR="00E35A10">
        <w:rPr>
          <w:rFonts w:ascii="Arial" w:hAnsi="Arial" w:cs="Arial"/>
          <w:b/>
          <w:iCs/>
          <w:color w:val="00B0F0"/>
          <w:sz w:val="22"/>
          <w:szCs w:val="22"/>
        </w:rPr>
        <w:t xml:space="preserve">(State) </w:t>
      </w:r>
      <w:r w:rsidRPr="000046FA">
        <w:rPr>
          <w:rFonts w:ascii="Arial" w:hAnsi="Arial" w:cs="Arial"/>
          <w:b/>
          <w:iCs/>
          <w:color w:val="00B0F0"/>
          <w:sz w:val="22"/>
          <w:szCs w:val="22"/>
        </w:rPr>
        <w:t xml:space="preserve">Championships  </w:t>
      </w:r>
    </w:p>
    <w:p w14:paraId="13426270" w14:textId="78121B49" w:rsidR="00500EBE" w:rsidRPr="000046FA" w:rsidRDefault="009C5A4B" w:rsidP="00500EB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Cs/>
          <w:color w:val="00B0F0"/>
          <w:sz w:val="22"/>
          <w:szCs w:val="22"/>
        </w:rPr>
      </w:pPr>
      <w:r>
        <w:rPr>
          <w:rFonts w:ascii="Arial" w:hAnsi="Arial" w:cs="Arial"/>
          <w:b/>
          <w:iCs/>
          <w:color w:val="00B0F0"/>
          <w:sz w:val="22"/>
          <w:szCs w:val="22"/>
        </w:rPr>
        <w:t>23 and 29</w:t>
      </w:r>
      <w:r w:rsidR="008F7521" w:rsidRPr="000046FA">
        <w:rPr>
          <w:rFonts w:ascii="Arial" w:hAnsi="Arial" w:cs="Arial"/>
          <w:b/>
          <w:iCs/>
          <w:color w:val="00B0F0"/>
          <w:sz w:val="22"/>
          <w:szCs w:val="22"/>
        </w:rPr>
        <w:t xml:space="preserve"> </w:t>
      </w:r>
      <w:r w:rsidR="00E35A10">
        <w:rPr>
          <w:rFonts w:ascii="Arial" w:hAnsi="Arial" w:cs="Arial"/>
          <w:b/>
          <w:iCs/>
          <w:color w:val="00B0F0"/>
          <w:sz w:val="22"/>
          <w:szCs w:val="22"/>
        </w:rPr>
        <w:t>March</w:t>
      </w:r>
      <w:r w:rsidR="00CA6F91" w:rsidRPr="000046FA">
        <w:rPr>
          <w:rFonts w:ascii="Arial" w:hAnsi="Arial" w:cs="Arial"/>
          <w:b/>
          <w:iCs/>
          <w:color w:val="00B0F0"/>
          <w:sz w:val="22"/>
          <w:szCs w:val="22"/>
        </w:rPr>
        <w:t xml:space="preserve"> </w:t>
      </w:r>
      <w:r w:rsidR="0099673B" w:rsidRPr="000046FA">
        <w:rPr>
          <w:rFonts w:ascii="Arial" w:hAnsi="Arial" w:cs="Arial"/>
          <w:b/>
          <w:iCs/>
          <w:color w:val="00B0F0"/>
          <w:sz w:val="22"/>
          <w:szCs w:val="22"/>
        </w:rPr>
        <w:t>20</w:t>
      </w:r>
      <w:r w:rsidR="00D9025F" w:rsidRPr="000046FA">
        <w:rPr>
          <w:rFonts w:ascii="Arial" w:hAnsi="Arial" w:cs="Arial"/>
          <w:b/>
          <w:iCs/>
          <w:color w:val="00B0F0"/>
          <w:sz w:val="22"/>
          <w:szCs w:val="22"/>
        </w:rPr>
        <w:t>2</w:t>
      </w:r>
      <w:r>
        <w:rPr>
          <w:rFonts w:ascii="Arial" w:hAnsi="Arial" w:cs="Arial"/>
          <w:b/>
          <w:iCs/>
          <w:color w:val="00B0F0"/>
          <w:sz w:val="22"/>
          <w:szCs w:val="22"/>
        </w:rPr>
        <w:t>5</w:t>
      </w:r>
    </w:p>
    <w:p w14:paraId="74C7109E" w14:textId="77777777" w:rsidR="007E34A8" w:rsidRPr="00DD385E" w:rsidRDefault="007E34A8" w:rsidP="00500EB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B0F0"/>
          <w:sz w:val="22"/>
          <w:szCs w:val="22"/>
        </w:rPr>
      </w:pPr>
      <w:r w:rsidRPr="00DD385E">
        <w:rPr>
          <w:rFonts w:ascii="Arial" w:hAnsi="Arial" w:cs="Arial"/>
          <w:sz w:val="22"/>
          <w:szCs w:val="22"/>
        </w:rPr>
        <w:t xml:space="preserve">Held at SSAA Majura Range, 50 Hector McIntosh Grove, Majura, ACT </w:t>
      </w:r>
    </w:p>
    <w:p w14:paraId="13D56481" w14:textId="7D3D5C11" w:rsidR="00500EBE" w:rsidRPr="000046FA" w:rsidRDefault="00B41387" w:rsidP="0099673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Competition</w:t>
      </w:r>
      <w:r w:rsidR="00500EBE" w:rsidRPr="000046FA">
        <w:rPr>
          <w:rFonts w:ascii="Arial" w:hAnsi="Arial" w:cs="Arial"/>
          <w:iCs/>
          <w:sz w:val="22"/>
          <w:szCs w:val="22"/>
        </w:rPr>
        <w:t xml:space="preserve"> will be conducted in accordance with SSAA Combined Services </w:t>
      </w:r>
      <w:r w:rsidR="00500EBE" w:rsidRPr="00E36292">
        <w:rPr>
          <w:rFonts w:ascii="Arial" w:hAnsi="Arial" w:cs="Arial"/>
          <w:iCs/>
          <w:sz w:val="22"/>
          <w:szCs w:val="22"/>
        </w:rPr>
        <w:t xml:space="preserve">Rulebook </w:t>
      </w:r>
      <w:r w:rsidR="00FD67EC">
        <w:rPr>
          <w:rFonts w:ascii="Arial" w:hAnsi="Arial" w:cs="Arial"/>
          <w:iCs/>
          <w:sz w:val="22"/>
          <w:szCs w:val="22"/>
        </w:rPr>
        <w:t xml:space="preserve">No. </w:t>
      </w:r>
      <w:r w:rsidR="00E35A10">
        <w:rPr>
          <w:rFonts w:ascii="Arial" w:hAnsi="Arial" w:cs="Arial"/>
          <w:iCs/>
          <w:sz w:val="22"/>
          <w:szCs w:val="22"/>
        </w:rPr>
        <w:t>5</w:t>
      </w:r>
      <w:r w:rsidR="00A757A3">
        <w:rPr>
          <w:rFonts w:ascii="Arial" w:hAnsi="Arial" w:cs="Arial"/>
          <w:iCs/>
          <w:sz w:val="22"/>
          <w:szCs w:val="22"/>
        </w:rPr>
        <w:t xml:space="preserve"> Revised </w:t>
      </w:r>
      <w:r w:rsidR="00A757A3" w:rsidRPr="00E36292">
        <w:rPr>
          <w:rFonts w:ascii="Arial" w:hAnsi="Arial" w:cs="Arial"/>
          <w:iCs/>
          <w:sz w:val="22"/>
          <w:szCs w:val="22"/>
        </w:rPr>
        <w:t>20</w:t>
      </w:r>
      <w:r w:rsidR="00E35A10">
        <w:rPr>
          <w:rFonts w:ascii="Arial" w:hAnsi="Arial" w:cs="Arial"/>
          <w:iCs/>
          <w:sz w:val="22"/>
          <w:szCs w:val="22"/>
        </w:rPr>
        <w:t>22</w:t>
      </w:r>
    </w:p>
    <w:p w14:paraId="1E9C9A5F" w14:textId="77777777" w:rsidR="0035306F" w:rsidRDefault="001A59F9" w:rsidP="003530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D385E">
        <w:rPr>
          <w:rFonts w:ascii="Arial" w:hAnsi="Arial" w:cs="Arial"/>
          <w:b/>
          <w:sz w:val="22"/>
          <w:szCs w:val="22"/>
        </w:rPr>
        <w:t xml:space="preserve">Medals for </w:t>
      </w:r>
      <w:r w:rsidR="00CA6F91">
        <w:rPr>
          <w:rFonts w:ascii="Arial" w:hAnsi="Arial" w:cs="Arial"/>
          <w:b/>
          <w:sz w:val="22"/>
          <w:szCs w:val="22"/>
        </w:rPr>
        <w:t>first place</w:t>
      </w:r>
      <w:r w:rsidR="00C654CF">
        <w:rPr>
          <w:rFonts w:ascii="Arial" w:hAnsi="Arial" w:cs="Arial"/>
          <w:b/>
          <w:sz w:val="22"/>
          <w:szCs w:val="22"/>
        </w:rPr>
        <w:t xml:space="preserve">, </w:t>
      </w:r>
      <w:r w:rsidR="00CA6F91">
        <w:rPr>
          <w:rFonts w:ascii="Arial" w:hAnsi="Arial" w:cs="Arial"/>
          <w:b/>
          <w:sz w:val="22"/>
          <w:szCs w:val="22"/>
        </w:rPr>
        <w:t xml:space="preserve">certificates </w:t>
      </w:r>
      <w:r w:rsidR="00AA35EB">
        <w:rPr>
          <w:rFonts w:ascii="Arial" w:hAnsi="Arial" w:cs="Arial"/>
          <w:b/>
          <w:sz w:val="22"/>
          <w:szCs w:val="22"/>
        </w:rPr>
        <w:t>provided to p</w:t>
      </w:r>
      <w:r w:rsidR="00CA6F91">
        <w:rPr>
          <w:rFonts w:ascii="Arial" w:hAnsi="Arial" w:cs="Arial"/>
          <w:b/>
          <w:sz w:val="22"/>
          <w:szCs w:val="22"/>
        </w:rPr>
        <w:t>lacegetters</w:t>
      </w:r>
      <w:r w:rsidR="00C654CF">
        <w:rPr>
          <w:rFonts w:ascii="Arial" w:hAnsi="Arial" w:cs="Arial"/>
          <w:b/>
          <w:sz w:val="22"/>
          <w:szCs w:val="22"/>
        </w:rPr>
        <w:t>.</w:t>
      </w:r>
    </w:p>
    <w:p w14:paraId="7C7D59F0" w14:textId="46E01BF0" w:rsidR="001A59F9" w:rsidRDefault="001A59F9" w:rsidP="00F03A4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2"/>
          <w:szCs w:val="22"/>
        </w:rPr>
      </w:pPr>
      <w:r w:rsidRPr="00DD385E">
        <w:rPr>
          <w:rFonts w:ascii="Arial" w:hAnsi="Arial" w:cs="Arial"/>
          <w:b/>
          <w:sz w:val="22"/>
          <w:szCs w:val="22"/>
        </w:rPr>
        <w:t xml:space="preserve">Top Gun </w:t>
      </w:r>
      <w:r w:rsidR="00BA2AF0" w:rsidRPr="00DD385E">
        <w:rPr>
          <w:rFonts w:ascii="Arial" w:hAnsi="Arial" w:cs="Arial"/>
          <w:b/>
          <w:sz w:val="22"/>
          <w:szCs w:val="22"/>
        </w:rPr>
        <w:t>Trophies</w:t>
      </w:r>
      <w:r w:rsidRPr="00DD385E">
        <w:rPr>
          <w:rFonts w:ascii="Arial" w:hAnsi="Arial" w:cs="Arial"/>
          <w:b/>
          <w:sz w:val="22"/>
          <w:szCs w:val="22"/>
        </w:rPr>
        <w:t xml:space="preserve"> for Standard Rifle</w:t>
      </w:r>
      <w:r w:rsidR="00C515E3">
        <w:rPr>
          <w:rFonts w:ascii="Arial" w:hAnsi="Arial" w:cs="Arial"/>
          <w:b/>
          <w:sz w:val="22"/>
          <w:szCs w:val="22"/>
        </w:rPr>
        <w:t xml:space="preserve"> and </w:t>
      </w:r>
      <w:r w:rsidRPr="00DD385E">
        <w:rPr>
          <w:rFonts w:ascii="Arial" w:hAnsi="Arial" w:cs="Arial"/>
          <w:b/>
          <w:sz w:val="22"/>
          <w:szCs w:val="22"/>
        </w:rPr>
        <w:t>Pistol Class 1</w:t>
      </w:r>
    </w:p>
    <w:p w14:paraId="725D26C1" w14:textId="18CD3462" w:rsidR="00C50CF6" w:rsidRDefault="00C50CF6" w:rsidP="00C50CF6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Sunday 23 March: Service and Tactical Rifle Events</w:t>
      </w:r>
    </w:p>
    <w:p w14:paraId="7AA4A914" w14:textId="77777777" w:rsidR="00C50CF6" w:rsidRDefault="00C50CF6" w:rsidP="00C50CF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58B0">
        <w:rPr>
          <w:rFonts w:ascii="Arial" w:hAnsi="Arial" w:cs="Arial"/>
          <w:bCs/>
          <w:sz w:val="18"/>
          <w:szCs w:val="18"/>
        </w:rPr>
        <w:t>Organisers may cancel events on the day depending on time</w:t>
      </w:r>
      <w:r>
        <w:rPr>
          <w:rFonts w:ascii="Arial" w:hAnsi="Arial" w:cs="Arial"/>
          <w:bCs/>
          <w:sz w:val="18"/>
          <w:szCs w:val="18"/>
        </w:rPr>
        <w:t xml:space="preserve"> constraints.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C50CF6" w:rsidRPr="00DD385E" w14:paraId="0FC280E9" w14:textId="77777777" w:rsidTr="005B6B6F">
        <w:tc>
          <w:tcPr>
            <w:tcW w:w="3652" w:type="dxa"/>
            <w:vMerge w:val="restart"/>
          </w:tcPr>
          <w:p w14:paraId="19F764EC" w14:textId="77777777" w:rsidR="00C50CF6" w:rsidRPr="00D32455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324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Service Rifle</w:t>
            </w:r>
          </w:p>
          <w:p w14:paraId="42E76091" w14:textId="77777777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sz w:val="18"/>
                <w:szCs w:val="18"/>
              </w:rPr>
            </w:pPr>
            <w:r w:rsidRPr="00744971">
              <w:rPr>
                <w:rFonts w:ascii="Arial" w:hAnsi="Arial" w:cs="Arial"/>
                <w:i/>
                <w:sz w:val="18"/>
                <w:szCs w:val="18"/>
              </w:rPr>
              <w:t>Jim McKinley Range</w:t>
            </w:r>
          </w:p>
          <w:p w14:paraId="4170624F" w14:textId="77777777" w:rsidR="00C50CF6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Setup and s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crutineering from </w:t>
            </w:r>
            <w:r>
              <w:rPr>
                <w:rFonts w:ascii="Arial" w:hAnsi="Arial" w:cs="Arial"/>
                <w:sz w:val="18"/>
                <w:szCs w:val="18"/>
              </w:rPr>
              <w:t>0800 to 0855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. Briefing at </w:t>
            </w:r>
            <w:r>
              <w:rPr>
                <w:rFonts w:ascii="Arial" w:hAnsi="Arial" w:cs="Arial"/>
                <w:sz w:val="18"/>
                <w:szCs w:val="18"/>
              </w:rPr>
              <w:t>0900</w:t>
            </w:r>
            <w:r w:rsidRPr="0074497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4971">
              <w:rPr>
                <w:rFonts w:ascii="Arial" w:hAnsi="Arial" w:cs="Arial"/>
                <w:sz w:val="18"/>
                <w:szCs w:val="18"/>
              </w:rPr>
              <w:t>Competition begins</w:t>
            </w:r>
            <w:r>
              <w:rPr>
                <w:rFonts w:ascii="Arial" w:hAnsi="Arial" w:cs="Arial"/>
                <w:sz w:val="18"/>
                <w:szCs w:val="18"/>
              </w:rPr>
              <w:t xml:space="preserve"> by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0915</w:t>
            </w:r>
            <w:r w:rsidRPr="0074497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783D0E" w14:textId="6496F316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Competitors may </w:t>
            </w:r>
            <w:r w:rsidR="00B5237B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Pr="00744971">
              <w:rPr>
                <w:rFonts w:ascii="Arial" w:hAnsi="Arial" w:cs="Arial"/>
                <w:sz w:val="18"/>
                <w:szCs w:val="18"/>
              </w:rPr>
              <w:t>shoot t</w:t>
            </w:r>
            <w:r w:rsidR="00B5237B">
              <w:rPr>
                <w:rFonts w:ascii="Arial" w:hAnsi="Arial" w:cs="Arial"/>
                <w:sz w:val="18"/>
                <w:szCs w:val="18"/>
              </w:rPr>
              <w:t>wo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classes</w:t>
            </w:r>
          </w:p>
        </w:tc>
        <w:tc>
          <w:tcPr>
            <w:tcW w:w="5954" w:type="dxa"/>
          </w:tcPr>
          <w:p w14:paraId="12CAF916" w14:textId="49E73554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44971">
              <w:rPr>
                <w:rFonts w:ascii="Arial" w:hAnsi="Arial" w:cs="Arial"/>
                <w:sz w:val="18"/>
                <w:szCs w:val="18"/>
              </w:rPr>
              <w:t>: Match 10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44971">
              <w:rPr>
                <w:rFonts w:ascii="Arial" w:hAnsi="Arial" w:cs="Arial"/>
                <w:sz w:val="18"/>
                <w:szCs w:val="18"/>
              </w:rPr>
              <w:t>Deliberate 300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Standard (Graded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44971">
              <w:rPr>
                <w:rFonts w:ascii="Arial" w:hAnsi="Arial" w:cs="Arial"/>
                <w:sz w:val="18"/>
                <w:szCs w:val="18"/>
              </w:rPr>
              <w:t>Junior)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Modifi</w:t>
            </w:r>
            <w:r w:rsidRPr="00744971">
              <w:rPr>
                <w:rFonts w:ascii="Arial" w:hAnsi="Arial" w:cs="Arial"/>
                <w:sz w:val="18"/>
                <w:szCs w:val="18"/>
              </w:rPr>
              <w:t>ed</w:t>
            </w:r>
            <w:r w:rsidR="00037F8A">
              <w:rPr>
                <w:rFonts w:ascii="Arial" w:hAnsi="Arial" w:cs="Arial"/>
                <w:sz w:val="18"/>
                <w:szCs w:val="18"/>
              </w:rPr>
              <w:t>/ Accurised</w:t>
            </w:r>
            <w:r>
              <w:rPr>
                <w:rFonts w:ascii="Arial" w:hAnsi="Arial" w:cs="Arial"/>
                <w:sz w:val="18"/>
                <w:szCs w:val="18"/>
              </w:rPr>
              <w:t xml:space="preserve"> (Open) &amp; International Optics Class (IOC)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(Open) – 10 Rounds.</w:t>
            </w:r>
          </w:p>
        </w:tc>
      </w:tr>
      <w:tr w:rsidR="00C50CF6" w:rsidRPr="00DD385E" w14:paraId="525B439A" w14:textId="77777777" w:rsidTr="005B6B6F">
        <w:tc>
          <w:tcPr>
            <w:tcW w:w="3652" w:type="dxa"/>
            <w:vMerge/>
          </w:tcPr>
          <w:p w14:paraId="33D81BCC" w14:textId="77777777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4AF40F2" w14:textId="027DE294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44971">
              <w:rPr>
                <w:rFonts w:ascii="Arial" w:hAnsi="Arial" w:cs="Arial"/>
                <w:sz w:val="18"/>
                <w:szCs w:val="18"/>
              </w:rPr>
              <w:t>: Match 1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44971">
              <w:rPr>
                <w:rFonts w:ascii="Arial" w:hAnsi="Arial" w:cs="Arial"/>
                <w:sz w:val="18"/>
                <w:szCs w:val="18"/>
              </w:rPr>
              <w:t>3P Core Event (300m, 200m, 100m). Standard (Graded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44971">
              <w:rPr>
                <w:rFonts w:ascii="Arial" w:hAnsi="Arial" w:cs="Arial"/>
                <w:sz w:val="18"/>
                <w:szCs w:val="18"/>
              </w:rPr>
              <w:t>Junior)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Modifi</w:t>
            </w:r>
            <w:r w:rsidRPr="00744971">
              <w:rPr>
                <w:rFonts w:ascii="Arial" w:hAnsi="Arial" w:cs="Arial"/>
                <w:sz w:val="18"/>
                <w:szCs w:val="18"/>
              </w:rPr>
              <w:t>ed</w:t>
            </w:r>
            <w:r w:rsidR="00037F8A">
              <w:rPr>
                <w:rFonts w:ascii="Arial" w:hAnsi="Arial" w:cs="Arial"/>
                <w:sz w:val="18"/>
                <w:szCs w:val="18"/>
              </w:rPr>
              <w:t>/ Accurised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(Open) </w:t>
            </w:r>
            <w:r>
              <w:rPr>
                <w:rFonts w:ascii="Arial" w:hAnsi="Arial" w:cs="Arial"/>
                <w:sz w:val="18"/>
                <w:szCs w:val="18"/>
              </w:rPr>
              <w:t>&amp; IOC (Open)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– 30 Rounds.</w:t>
            </w:r>
          </w:p>
        </w:tc>
      </w:tr>
      <w:tr w:rsidR="00C50CF6" w:rsidRPr="00DD385E" w14:paraId="263E819B" w14:textId="77777777" w:rsidTr="005B6B6F">
        <w:tc>
          <w:tcPr>
            <w:tcW w:w="3652" w:type="dxa"/>
            <w:vMerge/>
          </w:tcPr>
          <w:p w14:paraId="123D53EC" w14:textId="77777777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5C94A91" w14:textId="53557910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744971">
              <w:rPr>
                <w:rFonts w:ascii="Arial" w:hAnsi="Arial" w:cs="Arial"/>
                <w:sz w:val="18"/>
                <w:szCs w:val="18"/>
              </w:rPr>
              <w:t>: Match 4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44971">
              <w:rPr>
                <w:rFonts w:ascii="Arial" w:hAnsi="Arial" w:cs="Arial"/>
                <w:sz w:val="18"/>
                <w:szCs w:val="18"/>
              </w:rPr>
              <w:t>Rapid Fire B (100m)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Standard (Open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44971">
              <w:rPr>
                <w:rFonts w:ascii="Arial" w:hAnsi="Arial" w:cs="Arial"/>
                <w:sz w:val="18"/>
                <w:szCs w:val="18"/>
              </w:rPr>
              <w:t>Junior)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Modifi</w:t>
            </w:r>
            <w:r w:rsidRPr="00744971">
              <w:rPr>
                <w:rFonts w:ascii="Arial" w:hAnsi="Arial" w:cs="Arial"/>
                <w:sz w:val="18"/>
                <w:szCs w:val="18"/>
              </w:rPr>
              <w:t>ed</w:t>
            </w:r>
            <w:r w:rsidR="00F76958">
              <w:rPr>
                <w:rFonts w:ascii="Arial" w:hAnsi="Arial" w:cs="Arial"/>
                <w:sz w:val="18"/>
                <w:szCs w:val="18"/>
              </w:rPr>
              <w:t>/ Accurised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(Open)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IOC (Open)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– 20 Rounds.</w:t>
            </w:r>
          </w:p>
        </w:tc>
      </w:tr>
      <w:tr w:rsidR="00C50CF6" w:rsidRPr="00DD385E" w14:paraId="3B904655" w14:textId="77777777" w:rsidTr="005B6B6F">
        <w:tc>
          <w:tcPr>
            <w:tcW w:w="9606" w:type="dxa"/>
            <w:gridSpan w:val="2"/>
          </w:tcPr>
          <w:p w14:paraId="46FEE47C" w14:textId="77777777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BBQ Lunch Provided</w:t>
            </w:r>
          </w:p>
        </w:tc>
      </w:tr>
      <w:tr w:rsidR="00C50CF6" w:rsidRPr="00DD385E" w14:paraId="74EB8784" w14:textId="77777777" w:rsidTr="005B6B6F">
        <w:tc>
          <w:tcPr>
            <w:tcW w:w="3652" w:type="dxa"/>
            <w:vMerge w:val="restart"/>
          </w:tcPr>
          <w:p w14:paraId="28E70A30" w14:textId="77777777" w:rsidR="00C50CF6" w:rsidRPr="00D32455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324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Tactical Rifle</w:t>
            </w:r>
          </w:p>
          <w:p w14:paraId="427EAF13" w14:textId="77777777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sz w:val="18"/>
                <w:szCs w:val="18"/>
              </w:rPr>
            </w:pPr>
            <w:r w:rsidRPr="00744971">
              <w:rPr>
                <w:rFonts w:ascii="Arial" w:hAnsi="Arial" w:cs="Arial"/>
                <w:i/>
                <w:sz w:val="18"/>
                <w:szCs w:val="18"/>
              </w:rPr>
              <w:t>Jim McKinley Range</w:t>
            </w:r>
          </w:p>
          <w:p w14:paraId="110F4B5D" w14:textId="77777777" w:rsidR="00C50CF6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Setup and s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crutineering from </w:t>
            </w:r>
            <w:r>
              <w:rPr>
                <w:rFonts w:ascii="Arial" w:hAnsi="Arial" w:cs="Arial"/>
                <w:sz w:val="18"/>
                <w:szCs w:val="18"/>
              </w:rPr>
              <w:t>1230 to 1315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. Briefing at </w:t>
            </w:r>
            <w:r>
              <w:rPr>
                <w:rFonts w:ascii="Arial" w:hAnsi="Arial" w:cs="Arial"/>
                <w:sz w:val="18"/>
                <w:szCs w:val="18"/>
              </w:rPr>
              <w:t>1315</w:t>
            </w:r>
            <w:r w:rsidRPr="0074497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4971">
              <w:rPr>
                <w:rFonts w:ascii="Arial" w:hAnsi="Arial" w:cs="Arial"/>
                <w:sz w:val="18"/>
                <w:szCs w:val="18"/>
              </w:rPr>
              <w:t>Competition begins</w:t>
            </w:r>
            <w:r>
              <w:rPr>
                <w:rFonts w:ascii="Arial" w:hAnsi="Arial" w:cs="Arial"/>
                <w:sz w:val="18"/>
                <w:szCs w:val="18"/>
              </w:rPr>
              <w:t xml:space="preserve"> by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1330 (or on completion of service rifle events).</w:t>
            </w:r>
          </w:p>
          <w:p w14:paraId="12CAF200" w14:textId="427AF8E5" w:rsidR="00C50CF6" w:rsidRPr="00744971" w:rsidRDefault="00B5237B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Competitors may </w:t>
            </w:r>
            <w:r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Pr="00744971">
              <w:rPr>
                <w:rFonts w:ascii="Arial" w:hAnsi="Arial" w:cs="Arial"/>
                <w:sz w:val="18"/>
                <w:szCs w:val="18"/>
              </w:rPr>
              <w:t>shoot t</w:t>
            </w:r>
            <w:r>
              <w:rPr>
                <w:rFonts w:ascii="Arial" w:hAnsi="Arial" w:cs="Arial"/>
                <w:sz w:val="18"/>
                <w:szCs w:val="18"/>
              </w:rPr>
              <w:t>wo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classes</w:t>
            </w:r>
          </w:p>
        </w:tc>
        <w:tc>
          <w:tcPr>
            <w:tcW w:w="5954" w:type="dxa"/>
          </w:tcPr>
          <w:p w14:paraId="0EB29ADB" w14:textId="77777777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 10: Match 16 – Long Range Event A. F1 – 300m Core Target; F2 300m Mini Core Target; T/J 500m Mini Core Target (Open) – 12 Rounds.</w:t>
            </w:r>
          </w:p>
        </w:tc>
      </w:tr>
      <w:tr w:rsidR="00C50CF6" w:rsidRPr="00DD385E" w14:paraId="71CB4320" w14:textId="77777777" w:rsidTr="005B6B6F">
        <w:tc>
          <w:tcPr>
            <w:tcW w:w="3652" w:type="dxa"/>
            <w:vMerge/>
          </w:tcPr>
          <w:p w14:paraId="0ABAC97E" w14:textId="77777777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AD0A809" w14:textId="77777777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 11: Match 17 – Long Range Event B. F1 – 300m Core Target; F2 300m Mini Core Target; T/J 500m Mini Core Target (Open) – 10 Rounds.</w:t>
            </w:r>
          </w:p>
        </w:tc>
      </w:tr>
      <w:tr w:rsidR="00C50CF6" w:rsidRPr="00DD385E" w14:paraId="3E4FA8B7" w14:textId="77777777" w:rsidTr="005B6B6F">
        <w:tc>
          <w:tcPr>
            <w:tcW w:w="3652" w:type="dxa"/>
            <w:vMerge/>
          </w:tcPr>
          <w:p w14:paraId="1DDB0502" w14:textId="77777777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65BE43B" w14:textId="701BB1B2" w:rsidR="00C50CF6" w:rsidRPr="00744971" w:rsidRDefault="00C50CF6" w:rsidP="005B6B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 12: Match 20 – Long Range Event E. F1, F2, T/J 300m Modified</w:t>
            </w:r>
            <w:r w:rsidR="00F343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Mini Core Target</w:t>
            </w:r>
            <w:r w:rsidR="00CF4C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097F">
              <w:rPr>
                <w:rFonts w:ascii="Arial" w:hAnsi="Arial" w:cs="Arial"/>
                <w:sz w:val="18"/>
                <w:szCs w:val="18"/>
              </w:rPr>
              <w:t xml:space="preserve">(Target </w:t>
            </w:r>
            <w:r w:rsidR="00CF4C41">
              <w:rPr>
                <w:rFonts w:ascii="Arial" w:hAnsi="Arial" w:cs="Arial"/>
                <w:sz w:val="18"/>
                <w:szCs w:val="18"/>
              </w:rPr>
              <w:t>6A</w:t>
            </w:r>
            <w:r w:rsidR="00EE097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(Open) – 10 Rounds.</w:t>
            </w:r>
          </w:p>
        </w:tc>
      </w:tr>
    </w:tbl>
    <w:p w14:paraId="4C94F524" w14:textId="77777777" w:rsidR="00C50CF6" w:rsidRDefault="00C50CF6" w:rsidP="00E35A1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DC89A2" w14:textId="0031DA75" w:rsidR="00E35A10" w:rsidRPr="00DD385E" w:rsidRDefault="00E35A10" w:rsidP="00E35A1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D385E"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aturday </w:t>
      </w:r>
      <w:r w:rsidR="00C50CF6">
        <w:rPr>
          <w:rFonts w:ascii="Arial" w:hAnsi="Arial" w:cs="Arial"/>
          <w:b/>
          <w:sz w:val="20"/>
          <w:szCs w:val="20"/>
          <w:u w:val="single"/>
        </w:rPr>
        <w:t>29</w:t>
      </w:r>
      <w:r>
        <w:rPr>
          <w:rFonts w:ascii="Arial" w:hAnsi="Arial" w:cs="Arial"/>
          <w:b/>
          <w:sz w:val="20"/>
          <w:szCs w:val="20"/>
          <w:u w:val="single"/>
        </w:rPr>
        <w:t xml:space="preserve"> March: Service Pistol and Trainer Rifle Events </w:t>
      </w:r>
    </w:p>
    <w:p w14:paraId="3AB333F1" w14:textId="3298C09A" w:rsidR="00E35A10" w:rsidRPr="00DD385E" w:rsidRDefault="00E35A10" w:rsidP="00E35A1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658B0">
        <w:rPr>
          <w:rFonts w:ascii="Arial" w:hAnsi="Arial" w:cs="Arial"/>
          <w:bCs/>
          <w:sz w:val="18"/>
          <w:szCs w:val="18"/>
        </w:rPr>
        <w:t>Organisers may cancel events on the day depending on time</w:t>
      </w:r>
      <w:r>
        <w:rPr>
          <w:rFonts w:ascii="Arial" w:hAnsi="Arial" w:cs="Arial"/>
          <w:bCs/>
          <w:sz w:val="18"/>
          <w:szCs w:val="18"/>
        </w:rPr>
        <w:t xml:space="preserve"> constraints.</w:t>
      </w:r>
    </w:p>
    <w:tbl>
      <w:tblPr>
        <w:tblStyle w:val="TableGrid"/>
        <w:tblpPr w:leftFromText="180" w:rightFromText="180" w:vertAnchor="text" w:tblpY="185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E35A10" w:rsidRPr="00DD385E" w14:paraId="36BA2819" w14:textId="77777777" w:rsidTr="00E35A10">
        <w:tc>
          <w:tcPr>
            <w:tcW w:w="3681" w:type="dxa"/>
            <w:vMerge w:val="restart"/>
          </w:tcPr>
          <w:p w14:paraId="053697B2" w14:textId="77777777" w:rsidR="00E35A10" w:rsidRPr="00D32455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0" w:name="_Hlk44349247"/>
            <w:r w:rsidRPr="00D324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Service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Pistol</w:t>
            </w:r>
          </w:p>
          <w:p w14:paraId="1A6646E8" w14:textId="77777777" w:rsidR="00E35A10" w:rsidRPr="009809E7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i/>
                <w:sz w:val="18"/>
                <w:szCs w:val="18"/>
              </w:rPr>
              <w:t>Terry O’Brien Range</w:t>
            </w:r>
          </w:p>
          <w:p w14:paraId="60BAF172" w14:textId="77777777" w:rsidR="00E35A10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Setup and s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crutineering from </w:t>
            </w:r>
            <w:r>
              <w:rPr>
                <w:rFonts w:ascii="Arial" w:hAnsi="Arial" w:cs="Arial"/>
                <w:sz w:val="18"/>
                <w:szCs w:val="18"/>
              </w:rPr>
              <w:t>0800 to 0855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. Briefing at </w:t>
            </w:r>
            <w:r>
              <w:rPr>
                <w:rFonts w:ascii="Arial" w:hAnsi="Arial" w:cs="Arial"/>
                <w:sz w:val="18"/>
                <w:szCs w:val="18"/>
              </w:rPr>
              <w:t>0900</w:t>
            </w:r>
            <w:r w:rsidRPr="0074497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4971">
              <w:rPr>
                <w:rFonts w:ascii="Arial" w:hAnsi="Arial" w:cs="Arial"/>
                <w:sz w:val="18"/>
                <w:szCs w:val="18"/>
              </w:rPr>
              <w:t>Competition begins</w:t>
            </w:r>
            <w:r>
              <w:rPr>
                <w:rFonts w:ascii="Arial" w:hAnsi="Arial" w:cs="Arial"/>
                <w:sz w:val="18"/>
                <w:szCs w:val="18"/>
              </w:rPr>
              <w:t xml:space="preserve"> by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0915</w:t>
            </w:r>
            <w:r w:rsidRPr="0074497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CD80F8" w14:textId="52790600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>Competitors may shoot t</w:t>
            </w:r>
            <w:r w:rsidR="00624E69">
              <w:rPr>
                <w:rFonts w:ascii="Arial" w:hAnsi="Arial" w:cs="Arial"/>
                <w:sz w:val="18"/>
                <w:szCs w:val="18"/>
              </w:rPr>
              <w:t>hree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classes.</w:t>
            </w:r>
          </w:p>
        </w:tc>
        <w:tc>
          <w:tcPr>
            <w:tcW w:w="5953" w:type="dxa"/>
          </w:tcPr>
          <w:p w14:paraId="2CD9B324" w14:textId="4E130217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744971">
              <w:rPr>
                <w:rFonts w:ascii="Arial" w:hAnsi="Arial" w:cs="Arial"/>
                <w:sz w:val="18"/>
                <w:szCs w:val="18"/>
              </w:rPr>
              <w:t>: Match 1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44971">
              <w:rPr>
                <w:rFonts w:ascii="Arial" w:hAnsi="Arial" w:cs="Arial"/>
                <w:sz w:val="18"/>
                <w:szCs w:val="18"/>
              </w:rPr>
              <w:t>3P Core Event (25m, 15m, 7m)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BB2" w:rsidRPr="00744971">
              <w:rPr>
                <w:rFonts w:ascii="Arial" w:hAnsi="Arial" w:cs="Arial"/>
                <w:sz w:val="18"/>
                <w:szCs w:val="18"/>
              </w:rPr>
              <w:t xml:space="preserve"> Class 1</w:t>
            </w:r>
            <w:r w:rsidR="00B77BB2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 w:rsidR="00B77BB2" w:rsidRPr="00744971"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="00B77BB2">
              <w:rPr>
                <w:rFonts w:ascii="Arial" w:hAnsi="Arial" w:cs="Arial"/>
                <w:sz w:val="18"/>
                <w:szCs w:val="18"/>
              </w:rPr>
              <w:t>(Graded), Class 3 (Open) &amp; Junior (Open)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Rounds.</w:t>
            </w:r>
          </w:p>
        </w:tc>
      </w:tr>
      <w:tr w:rsidR="00E35A10" w:rsidRPr="00DD385E" w14:paraId="727C807C" w14:textId="77777777" w:rsidTr="00E35A10">
        <w:tc>
          <w:tcPr>
            <w:tcW w:w="3681" w:type="dxa"/>
            <w:vMerge/>
          </w:tcPr>
          <w:p w14:paraId="1EA10D84" w14:textId="77777777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9050E7" w14:textId="657F3741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44971">
              <w:rPr>
                <w:rFonts w:ascii="Arial" w:hAnsi="Arial" w:cs="Arial"/>
                <w:sz w:val="18"/>
                <w:szCs w:val="18"/>
              </w:rPr>
              <w:t>: Match</w:t>
            </w:r>
            <w:r w:rsidR="00574E12">
              <w:rPr>
                <w:rFonts w:ascii="Arial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Standing Rapid Fire </w:t>
            </w:r>
            <w:r w:rsidR="007E2C6E">
              <w:rPr>
                <w:rFonts w:ascii="Arial" w:hAnsi="Arial" w:cs="Arial"/>
                <w:sz w:val="18"/>
                <w:szCs w:val="18"/>
              </w:rPr>
              <w:t>1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5m – </w:t>
            </w:r>
            <w:r w:rsidR="00B77BB2">
              <w:rPr>
                <w:rFonts w:ascii="Arial" w:hAnsi="Arial" w:cs="Arial"/>
                <w:sz w:val="18"/>
                <w:szCs w:val="18"/>
              </w:rPr>
              <w:t xml:space="preserve">Class </w:t>
            </w:r>
            <w:r w:rsidR="00B77BB2" w:rsidRPr="00744971">
              <w:rPr>
                <w:rFonts w:ascii="Arial" w:hAnsi="Arial" w:cs="Arial"/>
                <w:sz w:val="18"/>
                <w:szCs w:val="18"/>
              </w:rPr>
              <w:t>1</w:t>
            </w:r>
            <w:r w:rsidR="00B77BB2">
              <w:rPr>
                <w:rFonts w:ascii="Arial" w:hAnsi="Arial" w:cs="Arial"/>
                <w:sz w:val="18"/>
                <w:szCs w:val="18"/>
              </w:rPr>
              <w:t>,</w:t>
            </w:r>
            <w:r w:rsidR="00B77BB2" w:rsidRPr="00744971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B77BB2">
              <w:rPr>
                <w:rFonts w:ascii="Arial" w:hAnsi="Arial" w:cs="Arial"/>
                <w:sz w:val="18"/>
                <w:szCs w:val="18"/>
              </w:rPr>
              <w:t>, 3 &amp; Junior</w:t>
            </w:r>
            <w:r w:rsidR="00B77BB2"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BB2">
              <w:rPr>
                <w:rFonts w:ascii="Arial" w:hAnsi="Arial" w:cs="Arial"/>
                <w:sz w:val="18"/>
                <w:szCs w:val="18"/>
              </w:rPr>
              <w:t>(Open)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74E12">
              <w:rPr>
                <w:rFonts w:ascii="Arial" w:hAnsi="Arial" w:cs="Arial"/>
                <w:sz w:val="18"/>
                <w:szCs w:val="18"/>
              </w:rPr>
              <w:t>6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Rounds.</w:t>
            </w:r>
          </w:p>
        </w:tc>
      </w:tr>
      <w:tr w:rsidR="00E35A10" w:rsidRPr="00DD385E" w14:paraId="19A9EE98" w14:textId="77777777" w:rsidTr="00E35A10">
        <w:tc>
          <w:tcPr>
            <w:tcW w:w="3681" w:type="dxa"/>
            <w:vMerge/>
          </w:tcPr>
          <w:p w14:paraId="2D5A1BB2" w14:textId="77777777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E53EDF" w14:textId="0770AE13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44971">
              <w:rPr>
                <w:rFonts w:ascii="Arial" w:hAnsi="Arial" w:cs="Arial"/>
                <w:sz w:val="18"/>
                <w:szCs w:val="18"/>
              </w:rPr>
              <w:t>: Match 9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44971">
              <w:rPr>
                <w:rFonts w:ascii="Arial" w:hAnsi="Arial" w:cs="Arial"/>
                <w:sz w:val="18"/>
                <w:szCs w:val="18"/>
              </w:rPr>
              <w:t>50m Long Range Deliberate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77BB2">
              <w:rPr>
                <w:rFonts w:ascii="Arial" w:hAnsi="Arial" w:cs="Arial"/>
                <w:sz w:val="18"/>
                <w:szCs w:val="18"/>
              </w:rPr>
              <w:t xml:space="preserve">Class </w:t>
            </w:r>
            <w:r w:rsidR="00B77BB2" w:rsidRPr="00744971">
              <w:rPr>
                <w:rFonts w:ascii="Arial" w:hAnsi="Arial" w:cs="Arial"/>
                <w:sz w:val="18"/>
                <w:szCs w:val="18"/>
              </w:rPr>
              <w:t>1</w:t>
            </w:r>
            <w:r w:rsidR="00B77BB2">
              <w:rPr>
                <w:rFonts w:ascii="Arial" w:hAnsi="Arial" w:cs="Arial"/>
                <w:sz w:val="18"/>
                <w:szCs w:val="18"/>
              </w:rPr>
              <w:t>,</w:t>
            </w:r>
            <w:r w:rsidR="00B77BB2" w:rsidRPr="00744971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B77BB2">
              <w:rPr>
                <w:rFonts w:ascii="Arial" w:hAnsi="Arial" w:cs="Arial"/>
                <w:sz w:val="18"/>
                <w:szCs w:val="18"/>
              </w:rPr>
              <w:t>, 3 &amp; Junior</w:t>
            </w:r>
            <w:r w:rsidR="00B77BB2"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BB2">
              <w:rPr>
                <w:rFonts w:ascii="Arial" w:hAnsi="Arial" w:cs="Arial"/>
                <w:sz w:val="18"/>
                <w:szCs w:val="18"/>
              </w:rPr>
              <w:t>(Open)</w:t>
            </w:r>
            <w:r w:rsidR="00B77BB2" w:rsidRPr="007449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4971">
              <w:rPr>
                <w:rFonts w:ascii="Arial" w:hAnsi="Arial" w:cs="Arial"/>
                <w:sz w:val="18"/>
                <w:szCs w:val="18"/>
              </w:rPr>
              <w:t>– 12 Rounds.</w:t>
            </w:r>
          </w:p>
        </w:tc>
      </w:tr>
      <w:tr w:rsidR="00E35A10" w:rsidRPr="00DD385E" w14:paraId="6AC111E2" w14:textId="77777777" w:rsidTr="00E35A10">
        <w:tc>
          <w:tcPr>
            <w:tcW w:w="9634" w:type="dxa"/>
            <w:gridSpan w:val="2"/>
          </w:tcPr>
          <w:p w14:paraId="2733012E" w14:textId="21C6F512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BBQ Lunch Provided (</w:t>
            </w:r>
            <w:r w:rsidR="008E5610">
              <w:rPr>
                <w:rFonts w:ascii="Arial" w:hAnsi="Arial" w:cs="Arial"/>
                <w:sz w:val="18"/>
                <w:szCs w:val="18"/>
              </w:rPr>
              <w:t>Terry O’Brien</w:t>
            </w:r>
            <w:r>
              <w:rPr>
                <w:rFonts w:ascii="Arial" w:hAnsi="Arial" w:cs="Arial"/>
                <w:sz w:val="18"/>
                <w:szCs w:val="18"/>
              </w:rPr>
              <w:t xml:space="preserve"> Range)</w:t>
            </w:r>
          </w:p>
        </w:tc>
      </w:tr>
      <w:tr w:rsidR="00E35A10" w:rsidRPr="00DD385E" w14:paraId="1325014A" w14:textId="77777777" w:rsidTr="00E35A10">
        <w:tc>
          <w:tcPr>
            <w:tcW w:w="3681" w:type="dxa"/>
            <w:vMerge w:val="restart"/>
          </w:tcPr>
          <w:p w14:paraId="0BD7F295" w14:textId="77777777" w:rsidR="00E35A10" w:rsidRPr="009809E7" w:rsidRDefault="00E35A10" w:rsidP="00E35A10">
            <w:pPr>
              <w:pStyle w:val="NormalWeb"/>
              <w:shd w:val="clear" w:color="auto" w:fill="FFFFFF"/>
              <w:spacing w:before="0" w:beforeAutospacing="0" w:after="150" w:afterAutospacing="0" w:line="48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Trainer</w:t>
            </w:r>
            <w:r w:rsidRPr="00D324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Rifle</w:t>
            </w:r>
            <w:r w:rsidRPr="0074497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t>Crater</w:t>
            </w:r>
            <w:r w:rsidRPr="00744971">
              <w:rPr>
                <w:rFonts w:ascii="Arial" w:hAnsi="Arial" w:cs="Arial"/>
                <w:i/>
                <w:sz w:val="18"/>
                <w:szCs w:val="18"/>
              </w:rPr>
              <w:t xml:space="preserve"> Range</w:t>
            </w:r>
          </w:p>
          <w:p w14:paraId="7681EBAF" w14:textId="25A26191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Setup and s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crutineering from </w:t>
            </w:r>
            <w:r>
              <w:rPr>
                <w:rFonts w:ascii="Arial" w:hAnsi="Arial" w:cs="Arial"/>
                <w:sz w:val="18"/>
                <w:szCs w:val="18"/>
              </w:rPr>
              <w:t>1230 to 13</w:t>
            </w:r>
            <w:r w:rsidR="00B77BB2">
              <w:rPr>
                <w:rFonts w:ascii="Arial" w:hAnsi="Arial" w:cs="Arial"/>
                <w:sz w:val="18"/>
                <w:szCs w:val="18"/>
              </w:rPr>
              <w:t>15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. Briefing at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B77BB2">
              <w:rPr>
                <w:rFonts w:ascii="Arial" w:hAnsi="Arial" w:cs="Arial"/>
                <w:sz w:val="18"/>
                <w:szCs w:val="18"/>
              </w:rPr>
              <w:t>15</w:t>
            </w:r>
            <w:r w:rsidRPr="0074497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Competition begins </w:t>
            </w:r>
            <w:r>
              <w:rPr>
                <w:rFonts w:ascii="Arial" w:hAnsi="Arial" w:cs="Arial"/>
                <w:sz w:val="18"/>
                <w:szCs w:val="18"/>
              </w:rPr>
              <w:t>by 13</w:t>
            </w:r>
            <w:r w:rsidR="00B77BB2">
              <w:rPr>
                <w:rFonts w:ascii="Arial" w:hAnsi="Arial" w:cs="Arial"/>
                <w:sz w:val="18"/>
                <w:szCs w:val="18"/>
              </w:rPr>
              <w:t>30</w:t>
            </w:r>
            <w:r w:rsidRPr="0074497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14:paraId="713B8332" w14:textId="77777777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: Match </w:t>
            </w:r>
            <w:r>
              <w:rPr>
                <w:rFonts w:ascii="Arial" w:hAnsi="Arial" w:cs="Arial"/>
                <w:sz w:val="18"/>
                <w:szCs w:val="18"/>
              </w:rPr>
              <w:t>32 - Deliberate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sz w:val="18"/>
                <w:szCs w:val="18"/>
              </w:rPr>
              <w:t xml:space="preserve">.22 and 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.310 Trainer Rifles (100m). </w:t>
            </w:r>
            <w:r>
              <w:rPr>
                <w:rFonts w:ascii="Arial" w:hAnsi="Arial" w:cs="Arial"/>
                <w:sz w:val="18"/>
                <w:szCs w:val="18"/>
              </w:rPr>
              <w:t>Open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/Junior –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44971">
              <w:rPr>
                <w:rFonts w:ascii="Arial" w:hAnsi="Arial" w:cs="Arial"/>
                <w:sz w:val="18"/>
                <w:szCs w:val="18"/>
              </w:rPr>
              <w:t>0 Rounds.</w:t>
            </w:r>
          </w:p>
        </w:tc>
      </w:tr>
      <w:tr w:rsidR="00E35A10" w:rsidRPr="00DD385E" w14:paraId="2D7489FD" w14:textId="77777777" w:rsidTr="00E35A10">
        <w:tc>
          <w:tcPr>
            <w:tcW w:w="3681" w:type="dxa"/>
            <w:vMerge/>
          </w:tcPr>
          <w:p w14:paraId="0DAF2B8F" w14:textId="77777777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26BEDB" w14:textId="77777777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744971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44971">
              <w:rPr>
                <w:rFonts w:ascii="Arial" w:hAnsi="Arial" w:cs="Arial"/>
                <w:sz w:val="18"/>
                <w:szCs w:val="18"/>
              </w:rPr>
              <w:t>: Match 2</w:t>
            </w:r>
            <w:r>
              <w:rPr>
                <w:rFonts w:ascii="Arial" w:hAnsi="Arial" w:cs="Arial"/>
                <w:sz w:val="18"/>
                <w:szCs w:val="18"/>
              </w:rPr>
              <w:t xml:space="preserve">4 - </w:t>
            </w:r>
            <w:r w:rsidRPr="00744971">
              <w:rPr>
                <w:rFonts w:ascii="Arial" w:hAnsi="Arial" w:cs="Arial"/>
                <w:sz w:val="18"/>
                <w:szCs w:val="18"/>
              </w:rPr>
              <w:t>3P Core Event for .22</w:t>
            </w:r>
            <w:r>
              <w:rPr>
                <w:rFonts w:ascii="Arial" w:hAnsi="Arial" w:cs="Arial"/>
                <w:sz w:val="18"/>
                <w:szCs w:val="18"/>
              </w:rPr>
              <w:t xml:space="preserve"> and .310</w:t>
            </w:r>
            <w:r w:rsidRPr="00744971">
              <w:rPr>
                <w:rFonts w:ascii="Arial" w:hAnsi="Arial" w:cs="Arial"/>
                <w:sz w:val="18"/>
                <w:szCs w:val="18"/>
              </w:rPr>
              <w:t xml:space="preserve"> Trainer Rifles (100m, 75m, 50m). Graded/Junior – 30 Rounds.</w:t>
            </w:r>
          </w:p>
        </w:tc>
      </w:tr>
      <w:tr w:rsidR="00E35A10" w:rsidRPr="00DD385E" w14:paraId="014188D4" w14:textId="77777777" w:rsidTr="00E35A10">
        <w:tc>
          <w:tcPr>
            <w:tcW w:w="3681" w:type="dxa"/>
            <w:vMerge/>
          </w:tcPr>
          <w:p w14:paraId="6ADE6BC0" w14:textId="77777777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D89178" w14:textId="77777777" w:rsidR="00E35A10" w:rsidRDefault="00E35A10" w:rsidP="00E3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 3: Match 28 - Snap A for .22 and .310 Training Rifle (50m).</w:t>
            </w:r>
          </w:p>
          <w:p w14:paraId="1C519804" w14:textId="77777777" w:rsidR="00E35A10" w:rsidRPr="00744971" w:rsidRDefault="00E35A10" w:rsidP="00E35A1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Open/Junior – 10 Rounds.</w:t>
            </w:r>
          </w:p>
        </w:tc>
      </w:tr>
      <w:bookmarkEnd w:id="0"/>
    </w:tbl>
    <w:p w14:paraId="2C1435F1" w14:textId="00B313C8" w:rsidR="00A658B0" w:rsidRPr="00A658B0" w:rsidRDefault="00A658B0" w:rsidP="00A658B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sz w:val="18"/>
          <w:szCs w:val="18"/>
        </w:rPr>
      </w:pPr>
    </w:p>
    <w:p w14:paraId="61D42491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6467AF21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0AFB732D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674226B3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1F79642F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53D5D82A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26A4B9F1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38F5E6F8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46F80C22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6941F28A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54455ED5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250E7704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77E542BC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34867A38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22E3E10D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21FB94B0" w14:textId="77777777" w:rsidR="00A02E82" w:rsidRDefault="00A02E82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</w:p>
    <w:p w14:paraId="14832495" w14:textId="1B3D83F2" w:rsidR="00573550" w:rsidRPr="00573550" w:rsidRDefault="00D644F9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  <w:r w:rsidRPr="00573550">
        <w:rPr>
          <w:rFonts w:ascii="Arial" w:eastAsia="Times New Roman" w:hAnsi="Arial" w:cs="Arial"/>
          <w:bCs/>
          <w:lang w:eastAsia="en-AU"/>
        </w:rPr>
        <w:t>Eye and ear protection mandatory for pistol events</w:t>
      </w:r>
      <w:r w:rsidR="00F113E4" w:rsidRPr="00573550">
        <w:rPr>
          <w:rFonts w:ascii="Arial" w:eastAsia="Times New Roman" w:hAnsi="Arial" w:cs="Arial"/>
          <w:bCs/>
          <w:lang w:eastAsia="en-AU"/>
        </w:rPr>
        <w:t xml:space="preserve"> and</w:t>
      </w:r>
      <w:r w:rsidRPr="00573550">
        <w:rPr>
          <w:rFonts w:ascii="Arial" w:eastAsia="Times New Roman" w:hAnsi="Arial" w:cs="Arial"/>
          <w:bCs/>
          <w:lang w:eastAsia="en-AU"/>
        </w:rPr>
        <w:t xml:space="preserve"> highly recommended for rifle events.</w:t>
      </w:r>
    </w:p>
    <w:p w14:paraId="6298D959" w14:textId="7F0C436A" w:rsidR="00D644F9" w:rsidRPr="00573550" w:rsidRDefault="00D644F9" w:rsidP="00573550">
      <w:pPr>
        <w:pStyle w:val="NoSpacing"/>
        <w:jc w:val="center"/>
        <w:rPr>
          <w:rFonts w:ascii="Arial" w:eastAsia="Times New Roman" w:hAnsi="Arial" w:cs="Arial"/>
          <w:bCs/>
          <w:lang w:eastAsia="en-AU"/>
        </w:rPr>
      </w:pPr>
      <w:r w:rsidRPr="00573550">
        <w:rPr>
          <w:rFonts w:ascii="Arial" w:eastAsia="Times New Roman" w:hAnsi="Arial" w:cs="Arial"/>
          <w:bCs/>
          <w:lang w:eastAsia="en-AU"/>
        </w:rPr>
        <w:t>Use of Empty Chamber Indicators is mandatory for all rifles.</w:t>
      </w:r>
    </w:p>
    <w:p w14:paraId="1F53E559" w14:textId="1CD704FC" w:rsidR="000046FA" w:rsidRDefault="003C4407" w:rsidP="00103BD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sz w:val="22"/>
          <w:szCs w:val="22"/>
        </w:rPr>
      </w:pPr>
      <w:r w:rsidRPr="00D644F9">
        <w:rPr>
          <w:rFonts w:ascii="Arial" w:hAnsi="Arial" w:cs="Arial"/>
          <w:bCs/>
          <w:sz w:val="22"/>
          <w:szCs w:val="22"/>
        </w:rPr>
        <w:t>Medals will be presented at the MFC Annual General Meeting or may be posted for non MFC members by request.</w:t>
      </w:r>
    </w:p>
    <w:p w14:paraId="10B8890A" w14:textId="600C77BC" w:rsidR="00821335" w:rsidRPr="001217ED" w:rsidRDefault="00821335" w:rsidP="00103BD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sz w:val="22"/>
          <w:szCs w:val="22"/>
        </w:rPr>
      </w:pPr>
      <w:r w:rsidRPr="001217ED">
        <w:rPr>
          <w:rFonts w:ascii="Arial" w:hAnsi="Arial" w:cs="Arial"/>
          <w:bCs/>
          <w:sz w:val="22"/>
          <w:szCs w:val="22"/>
        </w:rPr>
        <w:t>Junior</w:t>
      </w:r>
      <w:r w:rsidR="006F3C25" w:rsidRPr="001217ED">
        <w:rPr>
          <w:rFonts w:ascii="Arial" w:hAnsi="Arial" w:cs="Arial"/>
          <w:bCs/>
          <w:sz w:val="22"/>
          <w:szCs w:val="22"/>
        </w:rPr>
        <w:t xml:space="preserve">s shooting </w:t>
      </w:r>
      <w:r w:rsidR="004952E7" w:rsidRPr="001217ED">
        <w:rPr>
          <w:rFonts w:ascii="Arial" w:hAnsi="Arial" w:cs="Arial"/>
          <w:bCs/>
          <w:sz w:val="22"/>
          <w:szCs w:val="22"/>
        </w:rPr>
        <w:t>Cla</w:t>
      </w:r>
      <w:r w:rsidR="00455373" w:rsidRPr="001217ED">
        <w:rPr>
          <w:rFonts w:ascii="Arial" w:hAnsi="Arial" w:cs="Arial"/>
          <w:bCs/>
          <w:sz w:val="22"/>
          <w:szCs w:val="22"/>
        </w:rPr>
        <w:t>s</w:t>
      </w:r>
      <w:r w:rsidR="004952E7" w:rsidRPr="001217ED">
        <w:rPr>
          <w:rFonts w:ascii="Arial" w:hAnsi="Arial" w:cs="Arial"/>
          <w:bCs/>
          <w:sz w:val="22"/>
          <w:szCs w:val="22"/>
        </w:rPr>
        <w:t>s 1,2 or 3 will be shooting per grade</w:t>
      </w:r>
      <w:r w:rsidR="001217ED" w:rsidRPr="001217ED">
        <w:rPr>
          <w:rFonts w:ascii="Arial" w:hAnsi="Arial" w:cs="Arial"/>
          <w:bCs/>
          <w:sz w:val="22"/>
          <w:szCs w:val="22"/>
        </w:rPr>
        <w:t>.</w:t>
      </w:r>
      <w:r w:rsidR="004952E7" w:rsidRPr="001217ED">
        <w:rPr>
          <w:rFonts w:ascii="Arial" w:hAnsi="Arial" w:cs="Arial"/>
          <w:bCs/>
          <w:sz w:val="22"/>
          <w:szCs w:val="22"/>
        </w:rPr>
        <w:t xml:space="preserve"> </w:t>
      </w:r>
      <w:r w:rsidR="006F3C25" w:rsidRPr="001217ED">
        <w:rPr>
          <w:rFonts w:ascii="Arial" w:hAnsi="Arial" w:cs="Arial"/>
          <w:bCs/>
          <w:sz w:val="22"/>
          <w:szCs w:val="22"/>
        </w:rPr>
        <w:t>Class 4 pistol</w:t>
      </w:r>
      <w:r w:rsidR="004952E7" w:rsidRPr="001217ED">
        <w:rPr>
          <w:rFonts w:ascii="Arial" w:hAnsi="Arial" w:cs="Arial"/>
          <w:bCs/>
          <w:sz w:val="22"/>
          <w:szCs w:val="22"/>
        </w:rPr>
        <w:t xml:space="preserve"> </w:t>
      </w:r>
      <w:r w:rsidR="001217ED" w:rsidRPr="001217ED">
        <w:rPr>
          <w:rFonts w:ascii="Arial" w:hAnsi="Arial" w:cs="Arial"/>
          <w:bCs/>
          <w:sz w:val="22"/>
          <w:szCs w:val="22"/>
        </w:rPr>
        <w:t xml:space="preserve">can be shot </w:t>
      </w:r>
      <w:r w:rsidR="004952E7" w:rsidRPr="001217ED">
        <w:rPr>
          <w:rFonts w:ascii="Arial" w:hAnsi="Arial" w:cs="Arial"/>
          <w:bCs/>
          <w:sz w:val="22"/>
          <w:szCs w:val="22"/>
        </w:rPr>
        <w:t>as Junior only</w:t>
      </w:r>
      <w:r w:rsidR="001217ED">
        <w:rPr>
          <w:rFonts w:ascii="Arial" w:hAnsi="Arial" w:cs="Arial"/>
          <w:bCs/>
          <w:sz w:val="22"/>
          <w:szCs w:val="22"/>
        </w:rPr>
        <w:t>.</w:t>
      </w:r>
    </w:p>
    <w:p w14:paraId="6B3E64B0" w14:textId="26154270" w:rsidR="00ED20C4" w:rsidRDefault="00ED20C4" w:rsidP="00F8104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A4BFA">
        <w:rPr>
          <w:rFonts w:ascii="Arial" w:hAnsi="Arial" w:cs="Arial"/>
          <w:b/>
        </w:rPr>
        <w:lastRenderedPageBreak/>
        <w:t xml:space="preserve">COMPETITOR </w:t>
      </w:r>
      <w:r w:rsidR="00DA4BFA" w:rsidRPr="00DA4BFA">
        <w:rPr>
          <w:rFonts w:ascii="Arial" w:hAnsi="Arial" w:cs="Arial"/>
          <w:b/>
        </w:rPr>
        <w:t>NOMINATION FORM</w:t>
      </w:r>
    </w:p>
    <w:p w14:paraId="69D3711B" w14:textId="409B7105" w:rsidR="000C6935" w:rsidRPr="00D644F9" w:rsidRDefault="00500EBE" w:rsidP="00941409">
      <w:pPr>
        <w:rPr>
          <w:rFonts w:ascii="Arial" w:hAnsi="Arial" w:cs="Arial"/>
          <w:bCs/>
        </w:rPr>
      </w:pPr>
      <w:r w:rsidRPr="00D644F9">
        <w:rPr>
          <w:rFonts w:ascii="Arial" w:hAnsi="Arial" w:cs="Arial"/>
          <w:bCs/>
        </w:rPr>
        <w:t xml:space="preserve">Current SSAA </w:t>
      </w:r>
      <w:r w:rsidR="00D644F9" w:rsidRPr="00D644F9">
        <w:rPr>
          <w:rFonts w:ascii="Arial" w:hAnsi="Arial" w:cs="Arial"/>
          <w:bCs/>
        </w:rPr>
        <w:t xml:space="preserve">Membership card </w:t>
      </w:r>
      <w:r w:rsidRPr="00D644F9">
        <w:rPr>
          <w:rFonts w:ascii="Arial" w:hAnsi="Arial" w:cs="Arial"/>
          <w:bCs/>
        </w:rPr>
        <w:t xml:space="preserve">and Grading cards must be produced at </w:t>
      </w:r>
      <w:r w:rsidR="001D14CF" w:rsidRPr="00D644F9">
        <w:rPr>
          <w:rFonts w:ascii="Arial" w:hAnsi="Arial" w:cs="Arial"/>
          <w:bCs/>
        </w:rPr>
        <w:t>r</w:t>
      </w:r>
      <w:r w:rsidRPr="00D644F9">
        <w:rPr>
          <w:rFonts w:ascii="Arial" w:hAnsi="Arial" w:cs="Arial"/>
          <w:bCs/>
        </w:rPr>
        <w:t xml:space="preserve">egistration. No grading card causes automatic entry to the highest grade with </w:t>
      </w:r>
      <w:r w:rsidR="000000DE" w:rsidRPr="00D644F9">
        <w:rPr>
          <w:rFonts w:ascii="Arial" w:hAnsi="Arial" w:cs="Arial"/>
          <w:bCs/>
        </w:rPr>
        <w:t xml:space="preserve">three </w:t>
      </w:r>
      <w:r w:rsidRPr="00D644F9">
        <w:rPr>
          <w:rFonts w:ascii="Arial" w:hAnsi="Arial" w:cs="Arial"/>
          <w:bCs/>
        </w:rPr>
        <w:t>competitors.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2"/>
        <w:gridCol w:w="1045"/>
        <w:gridCol w:w="914"/>
        <w:gridCol w:w="1775"/>
        <w:gridCol w:w="70"/>
        <w:gridCol w:w="2013"/>
        <w:gridCol w:w="1418"/>
        <w:gridCol w:w="1559"/>
      </w:tblGrid>
      <w:tr w:rsidR="0099644D" w:rsidRPr="00BA2AF0" w14:paraId="7DA9E921" w14:textId="77777777" w:rsidTr="009946C8">
        <w:tc>
          <w:tcPr>
            <w:tcW w:w="2941" w:type="dxa"/>
            <w:gridSpan w:val="3"/>
          </w:tcPr>
          <w:p w14:paraId="530F6768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>First Name</w:t>
            </w:r>
          </w:p>
          <w:p w14:paraId="10FEF3E0" w14:textId="77777777" w:rsidR="0099644D" w:rsidRPr="00BA2AF0" w:rsidRDefault="0099644D" w:rsidP="009946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3"/>
          </w:tcPr>
          <w:p w14:paraId="1FDE9751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>Surname</w:t>
            </w:r>
          </w:p>
          <w:p w14:paraId="395FC815" w14:textId="77777777" w:rsidR="0099644D" w:rsidRPr="00BA2AF0" w:rsidRDefault="0099644D" w:rsidP="009946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2A8B9650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>Phone</w:t>
            </w:r>
          </w:p>
          <w:p w14:paraId="481235E2" w14:textId="77777777" w:rsidR="0099644D" w:rsidRPr="00BA2AF0" w:rsidRDefault="0099644D" w:rsidP="009946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644D" w:rsidRPr="00BA2AF0" w14:paraId="57BB2578" w14:textId="77777777" w:rsidTr="009946C8">
        <w:trPr>
          <w:trHeight w:val="654"/>
        </w:trPr>
        <w:tc>
          <w:tcPr>
            <w:tcW w:w="6799" w:type="dxa"/>
            <w:gridSpan w:val="6"/>
          </w:tcPr>
          <w:p w14:paraId="7A618282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>Email</w:t>
            </w:r>
          </w:p>
        </w:tc>
        <w:tc>
          <w:tcPr>
            <w:tcW w:w="2977" w:type="dxa"/>
            <w:gridSpan w:val="2"/>
          </w:tcPr>
          <w:p w14:paraId="09D8A83F" w14:textId="77777777" w:rsidR="0099644D" w:rsidRPr="00BA2AF0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>SSAA</w:t>
            </w:r>
            <w:r>
              <w:rPr>
                <w:rFonts w:ascii="Arial" w:hAnsi="Arial" w:cs="Arial"/>
              </w:rPr>
              <w:t xml:space="preserve"> Member Number</w:t>
            </w:r>
          </w:p>
        </w:tc>
      </w:tr>
      <w:tr w:rsidR="0099644D" w:rsidRPr="00BA2AF0" w14:paraId="3E01DF1E" w14:textId="77777777" w:rsidTr="009946C8">
        <w:tc>
          <w:tcPr>
            <w:tcW w:w="2027" w:type="dxa"/>
            <w:gridSpan w:val="2"/>
          </w:tcPr>
          <w:p w14:paraId="4199495B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SSAA </w:t>
            </w:r>
            <w:r w:rsidRPr="00BA2AF0">
              <w:rPr>
                <w:rFonts w:ascii="Arial" w:hAnsi="Arial" w:cs="Arial"/>
              </w:rPr>
              <w:t>Expiry Date</w:t>
            </w:r>
          </w:p>
        </w:tc>
        <w:tc>
          <w:tcPr>
            <w:tcW w:w="2759" w:type="dxa"/>
            <w:gridSpan w:val="3"/>
          </w:tcPr>
          <w:p w14:paraId="309FFCF4" w14:textId="77777777" w:rsidR="0099644D" w:rsidRPr="00BA2AF0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SSAA </w:t>
            </w:r>
            <w:r w:rsidRPr="00800DBA">
              <w:rPr>
                <w:rFonts w:ascii="Arial" w:hAnsi="Arial" w:cs="Arial"/>
              </w:rPr>
              <w:t>Branch</w:t>
            </w:r>
          </w:p>
        </w:tc>
        <w:tc>
          <w:tcPr>
            <w:tcW w:w="2013" w:type="dxa"/>
            <w:tcBorders>
              <w:left w:val="nil"/>
            </w:tcBorders>
          </w:tcPr>
          <w:p w14:paraId="04B7EEC4" w14:textId="4176E3D1" w:rsidR="0099644D" w:rsidRPr="00BA2AF0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Majura Range Pass?   Y  /  N</w:t>
            </w:r>
          </w:p>
        </w:tc>
        <w:tc>
          <w:tcPr>
            <w:tcW w:w="2977" w:type="dxa"/>
            <w:gridSpan w:val="2"/>
          </w:tcPr>
          <w:p w14:paraId="1F4F8BAE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Pass Expiry Date:</w:t>
            </w:r>
          </w:p>
          <w:p w14:paraId="49AE47B6" w14:textId="77777777" w:rsidR="0099644D" w:rsidRPr="00BA2AF0" w:rsidRDefault="0099644D" w:rsidP="009946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644D" w:rsidRPr="00BA2AF0" w14:paraId="29459DC3" w14:textId="77777777" w:rsidTr="009946C8">
        <w:tc>
          <w:tcPr>
            <w:tcW w:w="982" w:type="dxa"/>
            <w:shd w:val="clear" w:color="auto" w:fill="F2F2F2" w:themeFill="background1" w:themeFillShade="F2"/>
          </w:tcPr>
          <w:p w14:paraId="68D95F1B" w14:textId="77777777" w:rsidR="0099644D" w:rsidRDefault="0099644D" w:rsidP="009946C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</w:t>
            </w:r>
          </w:p>
          <w:p w14:paraId="76228D82" w14:textId="77777777" w:rsidR="0099644D" w:rsidRPr="00BA2AF0" w:rsidRDefault="0099644D" w:rsidP="009946C8">
            <w:pPr>
              <w:spacing w:line="360" w:lineRule="auto"/>
              <w:rPr>
                <w:rFonts w:ascii="Arial" w:hAnsi="Arial" w:cs="Arial"/>
                <w:b/>
              </w:rPr>
            </w:pPr>
            <w:r w:rsidRPr="00BA2AF0">
              <w:rPr>
                <w:rFonts w:ascii="Arial" w:hAnsi="Arial" w:cs="Arial"/>
                <w:b/>
              </w:rPr>
              <w:t>Grade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9" w:type="dxa"/>
            <w:gridSpan w:val="2"/>
          </w:tcPr>
          <w:p w14:paraId="269BBA5A" w14:textId="77777777" w:rsidR="0099644D" w:rsidRDefault="0099644D" w:rsidP="009946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>Pistol Class 1</w:t>
            </w:r>
          </w:p>
          <w:p w14:paraId="3F48C791" w14:textId="77777777" w:rsidR="0099644D" w:rsidRPr="00BA2AF0" w:rsidRDefault="0099644D" w:rsidP="009946C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61CDA58" w14:textId="77777777" w:rsidR="0099644D" w:rsidRDefault="0099644D" w:rsidP="009946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>Pistol Class 2</w:t>
            </w:r>
          </w:p>
          <w:p w14:paraId="7BF1458C" w14:textId="77777777" w:rsidR="0099644D" w:rsidRPr="00BA2AF0" w:rsidRDefault="0099644D" w:rsidP="009946C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gridSpan w:val="2"/>
          </w:tcPr>
          <w:p w14:paraId="7205F50E" w14:textId="77777777" w:rsidR="0099644D" w:rsidRDefault="0099644D" w:rsidP="009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</w:t>
            </w:r>
            <w:r w:rsidRPr="00BA2AF0">
              <w:rPr>
                <w:rFonts w:ascii="Arial" w:hAnsi="Arial" w:cs="Arial"/>
              </w:rPr>
              <w:t>Rifle</w:t>
            </w:r>
          </w:p>
          <w:p w14:paraId="69971B2F" w14:textId="77777777" w:rsidR="0099644D" w:rsidRPr="00BA2AF0" w:rsidRDefault="0099644D" w:rsidP="00994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FAD913" w14:textId="77777777" w:rsidR="0099644D" w:rsidRDefault="0099644D" w:rsidP="009946C8">
            <w:pPr>
              <w:jc w:val="center"/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 xml:space="preserve">.310 </w:t>
            </w:r>
            <w:r>
              <w:rPr>
                <w:rFonts w:ascii="Arial" w:hAnsi="Arial" w:cs="Arial"/>
              </w:rPr>
              <w:t>Trainer</w:t>
            </w:r>
          </w:p>
          <w:p w14:paraId="0666A98A" w14:textId="77777777" w:rsidR="0099644D" w:rsidRPr="00BA2AF0" w:rsidRDefault="0099644D" w:rsidP="00994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B82BB5F" w14:textId="77777777" w:rsidR="0099644D" w:rsidRDefault="0099644D" w:rsidP="009946C8">
            <w:pPr>
              <w:jc w:val="center"/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>.22 Trainer</w:t>
            </w:r>
          </w:p>
          <w:p w14:paraId="515AF3BE" w14:textId="77777777" w:rsidR="0099644D" w:rsidRPr="00BA2AF0" w:rsidRDefault="0099644D" w:rsidP="00994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C93EB8" w14:textId="77777777" w:rsidR="004E6011" w:rsidRDefault="004E6011" w:rsidP="004E6011">
      <w:pPr>
        <w:spacing w:after="0"/>
        <w:jc w:val="center"/>
        <w:rPr>
          <w:rFonts w:ascii="Arial" w:hAnsi="Arial" w:cs="Arial"/>
          <w:b/>
        </w:rPr>
      </w:pPr>
    </w:p>
    <w:p w14:paraId="2498CCF8" w14:textId="57067BD3" w:rsidR="00741F8D" w:rsidRDefault="00AF16AB" w:rsidP="004E6011">
      <w:pPr>
        <w:spacing w:after="0"/>
        <w:jc w:val="center"/>
        <w:rPr>
          <w:rFonts w:ascii="Arial" w:hAnsi="Arial" w:cs="Arial"/>
          <w:b/>
        </w:rPr>
      </w:pPr>
      <w:r w:rsidRPr="00BA2AF0">
        <w:rPr>
          <w:rFonts w:ascii="Arial" w:hAnsi="Arial" w:cs="Arial"/>
          <w:b/>
        </w:rPr>
        <w:t xml:space="preserve">Competition </w:t>
      </w:r>
      <w:r w:rsidR="000B1CAB">
        <w:rPr>
          <w:rFonts w:ascii="Arial" w:hAnsi="Arial" w:cs="Arial"/>
          <w:b/>
        </w:rPr>
        <w:t>Fees</w:t>
      </w:r>
    </w:p>
    <w:p w14:paraId="76CBBDC3" w14:textId="77777777" w:rsidR="0099644D" w:rsidRDefault="0099644D" w:rsidP="0099644D">
      <w:pPr>
        <w:spacing w:after="0"/>
        <w:rPr>
          <w:i/>
          <w:iCs/>
          <w:sz w:val="21"/>
          <w:szCs w:val="21"/>
        </w:rPr>
      </w:pPr>
      <w:r w:rsidRPr="004E6011">
        <w:rPr>
          <w:rFonts w:cstheme="minorHAnsi"/>
          <w:b/>
          <w:bCs/>
        </w:rPr>
        <w:t xml:space="preserve">Nomination Fees: </w:t>
      </w:r>
      <w:r w:rsidRPr="00771B28">
        <w:rPr>
          <w:rFonts w:cstheme="minorHAnsi"/>
          <w:b/>
          <w:bCs/>
        </w:rPr>
        <w:t xml:space="preserve">$10 per </w:t>
      </w:r>
      <w:r>
        <w:rPr>
          <w:rFonts w:cstheme="minorHAnsi"/>
          <w:b/>
          <w:bCs/>
        </w:rPr>
        <w:t>sub-discipline per class</w:t>
      </w:r>
      <w:r w:rsidRPr="00807981">
        <w:rPr>
          <w:rFonts w:cstheme="minorHAnsi"/>
        </w:rPr>
        <w:t xml:space="preserve"> </w:t>
      </w:r>
      <w:r>
        <w:rPr>
          <w:rFonts w:cstheme="minorHAnsi"/>
        </w:rPr>
        <w:t>– entitles you to shoot all 3 matches in that sub-discipline / class</w:t>
      </w:r>
      <w:r w:rsidRPr="0080798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07981">
        <w:rPr>
          <w:rFonts w:cstheme="minorHAnsi"/>
        </w:rPr>
        <w:t xml:space="preserve"> </w:t>
      </w:r>
      <w:r w:rsidRPr="005B0F96">
        <w:rPr>
          <w:rFonts w:cstheme="minorHAnsi"/>
          <w:b/>
          <w:bCs/>
        </w:rPr>
        <w:t>Juniors</w:t>
      </w:r>
      <w:r>
        <w:rPr>
          <w:rFonts w:cstheme="minorHAnsi"/>
          <w:b/>
          <w:bCs/>
        </w:rPr>
        <w:t xml:space="preserve"> (under 18) </w:t>
      </w:r>
      <w:r w:rsidRPr="005B0F96">
        <w:rPr>
          <w:rFonts w:cstheme="minorHAnsi"/>
          <w:b/>
          <w:bCs/>
        </w:rPr>
        <w:t>enter free</w:t>
      </w:r>
      <w:r>
        <w:rPr>
          <w:rFonts w:ascii="Arial" w:hAnsi="Arial" w:cs="Arial"/>
        </w:rPr>
        <w:t xml:space="preserve">. </w:t>
      </w:r>
      <w:r>
        <w:rPr>
          <w:i/>
          <w:iCs/>
          <w:sz w:val="21"/>
          <w:szCs w:val="21"/>
        </w:rPr>
        <w:t xml:space="preserve">Juniors pistol competition is Class 4 only– if using centrefire, Juniors must compete in their grade against other all other similarly graded competitors. </w:t>
      </w:r>
    </w:p>
    <w:p w14:paraId="14FC1346" w14:textId="2844E9D8" w:rsidR="00496F60" w:rsidRDefault="00807981" w:rsidP="004E6011">
      <w:pPr>
        <w:spacing w:after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As a way of showing MFC’s support for the veteran community, competitors also have the </w:t>
      </w:r>
      <w:r w:rsidRPr="00E54D26">
        <w:rPr>
          <w:i/>
          <w:iCs/>
          <w:sz w:val="21"/>
          <w:szCs w:val="21"/>
          <w:u w:val="single"/>
        </w:rPr>
        <w:t>option</w:t>
      </w:r>
      <w:r>
        <w:rPr>
          <w:i/>
          <w:iCs/>
          <w:sz w:val="21"/>
          <w:szCs w:val="21"/>
        </w:rPr>
        <w:t xml:space="preserve"> of making a donation to the Legacy Club of Canberra, which provides support for families of deceased and incapacitated veterans. In addition, competitors who win </w:t>
      </w:r>
      <w:r w:rsidR="0035306F">
        <w:rPr>
          <w:i/>
          <w:iCs/>
          <w:sz w:val="21"/>
          <w:szCs w:val="21"/>
        </w:rPr>
        <w:t xml:space="preserve">one or </w:t>
      </w:r>
      <w:r>
        <w:rPr>
          <w:i/>
          <w:iCs/>
          <w:sz w:val="21"/>
          <w:szCs w:val="21"/>
        </w:rPr>
        <w:t>more medal</w:t>
      </w:r>
      <w:r w:rsidR="0035306F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 xml:space="preserve"> can</w:t>
      </w:r>
      <w:r w:rsidR="0035306F">
        <w:rPr>
          <w:i/>
          <w:iCs/>
          <w:sz w:val="21"/>
          <w:szCs w:val="21"/>
        </w:rPr>
        <w:t xml:space="preserve"> elect how many medals they </w:t>
      </w:r>
      <w:r w:rsidR="002407E4">
        <w:rPr>
          <w:i/>
          <w:iCs/>
          <w:sz w:val="21"/>
          <w:szCs w:val="21"/>
        </w:rPr>
        <w:t>accept</w:t>
      </w:r>
      <w:r w:rsidR="0035306F">
        <w:rPr>
          <w:i/>
          <w:iCs/>
          <w:sz w:val="21"/>
          <w:szCs w:val="21"/>
        </w:rPr>
        <w:t xml:space="preserve"> </w:t>
      </w:r>
      <w:r w:rsidR="00AD3DB8">
        <w:rPr>
          <w:i/>
          <w:iCs/>
          <w:sz w:val="21"/>
          <w:szCs w:val="21"/>
        </w:rPr>
        <w:t xml:space="preserve">(none, one or </w:t>
      </w:r>
      <w:r w:rsidR="0035306F">
        <w:rPr>
          <w:i/>
          <w:iCs/>
          <w:sz w:val="21"/>
          <w:szCs w:val="21"/>
        </w:rPr>
        <w:t>all) and</w:t>
      </w:r>
      <w:r>
        <w:rPr>
          <w:i/>
          <w:iCs/>
          <w:sz w:val="21"/>
          <w:szCs w:val="21"/>
        </w:rPr>
        <w:t xml:space="preserve"> donate the value of any additional medals to the Legacy Club of Canberra (see below).</w:t>
      </w:r>
    </w:p>
    <w:p w14:paraId="10B2D183" w14:textId="4084939D" w:rsidR="00E36292" w:rsidRPr="00E36292" w:rsidRDefault="00E36292" w:rsidP="004E6011">
      <w:pPr>
        <w:spacing w:after="0"/>
        <w:rPr>
          <w:sz w:val="21"/>
          <w:szCs w:val="21"/>
        </w:rPr>
      </w:pPr>
      <w:r w:rsidRPr="00184C28">
        <w:rPr>
          <w:b/>
          <w:bCs/>
          <w:sz w:val="21"/>
          <w:szCs w:val="21"/>
        </w:rPr>
        <w:t xml:space="preserve">Camping available </w:t>
      </w:r>
      <w:r>
        <w:rPr>
          <w:sz w:val="21"/>
          <w:szCs w:val="21"/>
        </w:rPr>
        <w:t>on the range, with shower/toilet and kitchen facilities. Camping fee $10</w:t>
      </w:r>
      <w:r w:rsidR="00184C28">
        <w:rPr>
          <w:sz w:val="21"/>
          <w:szCs w:val="21"/>
        </w:rPr>
        <w:t xml:space="preserve"> per </w:t>
      </w:r>
      <w:r w:rsidR="001A2FC4">
        <w:rPr>
          <w:sz w:val="21"/>
          <w:szCs w:val="21"/>
        </w:rPr>
        <w:t>adult</w:t>
      </w:r>
      <w:r w:rsidR="00184C28">
        <w:rPr>
          <w:sz w:val="21"/>
          <w:szCs w:val="21"/>
        </w:rPr>
        <w:t xml:space="preserve"> per night.</w:t>
      </w:r>
      <w:r>
        <w:rPr>
          <w:sz w:val="21"/>
          <w:szCs w:val="21"/>
        </w:rPr>
        <w:t xml:space="preserve"> </w:t>
      </w:r>
    </w:p>
    <w:p w14:paraId="0A32CEEA" w14:textId="77777777" w:rsidR="004E6011" w:rsidRPr="004E6011" w:rsidRDefault="004E6011" w:rsidP="004E6011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638" w:type="dxa"/>
        <w:tblInd w:w="-5" w:type="dxa"/>
        <w:tblLook w:val="04A0" w:firstRow="1" w:lastRow="0" w:firstColumn="1" w:lastColumn="0" w:noHBand="0" w:noVBand="1"/>
      </w:tblPr>
      <w:tblGrid>
        <w:gridCol w:w="1999"/>
        <w:gridCol w:w="1515"/>
        <w:gridCol w:w="1515"/>
        <w:gridCol w:w="1775"/>
        <w:gridCol w:w="2410"/>
        <w:gridCol w:w="424"/>
      </w:tblGrid>
      <w:tr w:rsidR="0099644D" w:rsidRPr="00BA2AF0" w14:paraId="0ADED161" w14:textId="77777777" w:rsidTr="009946C8">
        <w:trPr>
          <w:trHeight w:val="635"/>
        </w:trPr>
        <w:tc>
          <w:tcPr>
            <w:tcW w:w="1999" w:type="dxa"/>
            <w:vAlign w:val="center"/>
          </w:tcPr>
          <w:p w14:paraId="59F5812E" w14:textId="697001B2" w:rsidR="0099644D" w:rsidRPr="00BC417B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BA2AF0">
              <w:rPr>
                <w:rFonts w:ascii="Arial" w:hAnsi="Arial" w:cs="Arial"/>
              </w:rPr>
              <w:t>Pistol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5" w:type="dxa"/>
          </w:tcPr>
          <w:p w14:paraId="3A69AB49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1</w:t>
            </w:r>
          </w:p>
          <w:p w14:paraId="02DCE6BD" w14:textId="77777777" w:rsidR="0099644D" w:rsidRPr="00BA2AF0" w:rsidRDefault="0099644D" w:rsidP="009946C8">
            <w:pPr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515" w:type="dxa"/>
          </w:tcPr>
          <w:p w14:paraId="6F8CA49E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2</w:t>
            </w:r>
          </w:p>
          <w:p w14:paraId="019437F1" w14:textId="77777777" w:rsidR="0099644D" w:rsidRPr="00BA2AF0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14:paraId="2E32CA61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3</w:t>
            </w:r>
          </w:p>
          <w:p w14:paraId="6D8ABD0F" w14:textId="77777777" w:rsidR="0099644D" w:rsidRPr="00BA2AF0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B46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4 - </w:t>
            </w:r>
            <w:r w:rsidRPr="00DB1046">
              <w:rPr>
                <w:rFonts w:ascii="Arial" w:hAnsi="Arial" w:cs="Arial"/>
                <w:b/>
                <w:bCs/>
              </w:rPr>
              <w:t>Juniors</w:t>
            </w:r>
            <w:r>
              <w:rPr>
                <w:rFonts w:ascii="Arial" w:hAnsi="Arial" w:cs="Arial"/>
              </w:rPr>
              <w:t xml:space="preserve"> only</w:t>
            </w:r>
          </w:p>
          <w:p w14:paraId="2380078A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DFD66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644D" w:rsidRPr="00BA2AF0" w14:paraId="45541A55" w14:textId="77777777" w:rsidTr="009946C8">
        <w:trPr>
          <w:trHeight w:val="733"/>
        </w:trPr>
        <w:tc>
          <w:tcPr>
            <w:tcW w:w="1999" w:type="dxa"/>
            <w:vAlign w:val="center"/>
          </w:tcPr>
          <w:p w14:paraId="0165027E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Tactical </w:t>
            </w:r>
            <w:r w:rsidRPr="00BA2AF0">
              <w:rPr>
                <w:rFonts w:ascii="Arial" w:hAnsi="Arial" w:cs="Arial"/>
              </w:rPr>
              <w:t>Rifle</w:t>
            </w:r>
          </w:p>
          <w:p w14:paraId="76C6FF0F" w14:textId="115690BE" w:rsidR="00764124" w:rsidRPr="00BA2AF0" w:rsidRDefault="00764124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 2 classes)</w:t>
            </w:r>
          </w:p>
        </w:tc>
        <w:tc>
          <w:tcPr>
            <w:tcW w:w="1515" w:type="dxa"/>
          </w:tcPr>
          <w:p w14:paraId="4B33CD09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  <w:p w14:paraId="1D4DA7C4" w14:textId="77777777" w:rsidR="0099644D" w:rsidRPr="00BA2AF0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4729C758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</w:t>
            </w:r>
          </w:p>
          <w:p w14:paraId="28D15D34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14:paraId="02F14C64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T/J</w:t>
            </w:r>
          </w:p>
          <w:p w14:paraId="7E0C4A27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3885B25B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</w:tcPr>
          <w:p w14:paraId="7C182519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</w:tr>
      <w:tr w:rsidR="0099644D" w:rsidRPr="00BA2AF0" w14:paraId="7A4B1DED" w14:textId="77777777" w:rsidTr="009946C8">
        <w:trPr>
          <w:trHeight w:val="556"/>
        </w:trPr>
        <w:tc>
          <w:tcPr>
            <w:tcW w:w="1999" w:type="dxa"/>
            <w:vAlign w:val="center"/>
          </w:tcPr>
          <w:p w14:paraId="4682F83C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 Rifle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14:paraId="2979E8F8" w14:textId="77777777" w:rsidR="0099644D" w:rsidRPr="004C0CEB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Pr="004C0CEB">
              <w:rPr>
                <w:rFonts w:ascii="Arial" w:hAnsi="Arial" w:cs="Arial"/>
              </w:rPr>
              <w:t>22 Trainer</w:t>
            </w:r>
          </w:p>
          <w:p w14:paraId="44EB3D66" w14:textId="77777777" w:rsidR="0099644D" w:rsidRPr="00BA2AF0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A97" w14:textId="77777777" w:rsidR="0099644D" w:rsidRPr="004C0CEB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Pr="004C0CEB">
              <w:rPr>
                <w:rFonts w:ascii="Arial" w:hAnsi="Arial" w:cs="Arial"/>
              </w:rPr>
              <w:t>310 Trainer</w:t>
            </w:r>
          </w:p>
          <w:p w14:paraId="6A975FBC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40A7EE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77403B" w14:textId="77777777" w:rsidR="0099644D" w:rsidRDefault="0099644D" w:rsidP="009946C8">
            <w:pPr>
              <w:rPr>
                <w:rFonts w:ascii="Arial" w:hAnsi="Arial" w:cs="Arial"/>
              </w:rPr>
            </w:pPr>
            <w:r w:rsidRPr="00B05105">
              <w:rPr>
                <w:rFonts w:ascii="Arial" w:hAnsi="Arial" w:cs="Arial"/>
                <w:b/>
                <w:bCs/>
              </w:rPr>
              <w:t>Note:</w:t>
            </w:r>
            <w:r>
              <w:rPr>
                <w:rFonts w:ascii="Arial" w:hAnsi="Arial" w:cs="Arial"/>
              </w:rPr>
              <w:t xml:space="preserve"> Juniors please place a “J” in the $</w:t>
            </w:r>
          </w:p>
          <w:p w14:paraId="64E8116A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“box for all events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</w:tcPr>
          <w:p w14:paraId="35F1049F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</w:tr>
      <w:tr w:rsidR="0099644D" w:rsidRPr="00BA2AF0" w14:paraId="5EBC03FB" w14:textId="77777777" w:rsidTr="009946C8">
        <w:trPr>
          <w:trHeight w:val="876"/>
        </w:trPr>
        <w:tc>
          <w:tcPr>
            <w:tcW w:w="1999" w:type="dxa"/>
            <w:vAlign w:val="center"/>
          </w:tcPr>
          <w:p w14:paraId="48F0DB85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Rifl</w:t>
            </w:r>
            <w:r w:rsidR="00BC417B">
              <w:rPr>
                <w:rFonts w:ascii="Arial" w:hAnsi="Arial" w:cs="Arial"/>
              </w:rPr>
              <w:t>e</w:t>
            </w:r>
          </w:p>
          <w:p w14:paraId="4B0C5C38" w14:textId="5B2256DB" w:rsidR="00764124" w:rsidRPr="00BA2AF0" w:rsidRDefault="00764124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 2 classes)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14:paraId="343AB98B" w14:textId="77777777" w:rsidR="0099644D" w:rsidRDefault="0099644D" w:rsidP="009946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</w:t>
            </w:r>
          </w:p>
          <w:p w14:paraId="4BECE43C" w14:textId="77777777" w:rsidR="0099644D" w:rsidRPr="00BA2AF0" w:rsidRDefault="0099644D" w:rsidP="009946C8">
            <w:pPr>
              <w:rPr>
                <w:rFonts w:ascii="Arial" w:hAnsi="Arial" w:cs="Arial"/>
              </w:rPr>
            </w:pPr>
            <w:r w:rsidRPr="00BA2AF0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A5C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Modified/ Accurised</w:t>
            </w:r>
          </w:p>
          <w:p w14:paraId="4D208016" w14:textId="77777777" w:rsidR="0099644D" w:rsidRDefault="0099644D" w:rsidP="009946C8">
            <w:pPr>
              <w:rPr>
                <w:rFonts w:ascii="Arial" w:hAnsi="Arial" w:cs="Arial"/>
              </w:rPr>
            </w:pPr>
          </w:p>
          <w:p w14:paraId="72DE9EB6" w14:textId="77777777" w:rsidR="0099644D" w:rsidRPr="00BA2AF0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A56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Optic Class</w:t>
            </w:r>
          </w:p>
          <w:p w14:paraId="5DDCB693" w14:textId="77777777" w:rsidR="0099644D" w:rsidRDefault="0099644D" w:rsidP="009946C8">
            <w:pPr>
              <w:rPr>
                <w:rFonts w:ascii="Arial" w:hAnsi="Arial" w:cs="Arial"/>
              </w:rPr>
            </w:pPr>
          </w:p>
          <w:p w14:paraId="7754FD5D" w14:textId="77777777" w:rsidR="0099644D" w:rsidRPr="00BA2AF0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E26E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wish to enter</w:t>
            </w:r>
          </w:p>
          <w:p w14:paraId="2863635D" w14:textId="77777777" w:rsidR="0099644D" w:rsidRPr="00B05105" w:rsidRDefault="0099644D" w:rsidP="009946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E7B29E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</w:tr>
      <w:tr w:rsidR="0099644D" w:rsidRPr="00BA2AF0" w14:paraId="1A5E48CF" w14:textId="77777777" w:rsidTr="000F690A">
        <w:trPr>
          <w:trHeight w:val="571"/>
        </w:trPr>
        <w:tc>
          <w:tcPr>
            <w:tcW w:w="1999" w:type="dxa"/>
            <w:vAlign w:val="center"/>
          </w:tcPr>
          <w:p w14:paraId="6DF190F1" w14:textId="77777777" w:rsidR="0099644D" w:rsidRPr="00BA2AF0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Donation to Legacy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268CE" w14:textId="77777777" w:rsidR="0099644D" w:rsidRPr="00BA2AF0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F8B9F65" w14:textId="77777777" w:rsidR="0099644D" w:rsidRDefault="0099644D" w:rsidP="009946C8">
            <w:pPr>
              <w:rPr>
                <w:rFonts w:ascii="Arial" w:hAnsi="Arial" w:cs="Arial"/>
              </w:rPr>
            </w:pPr>
          </w:p>
          <w:p w14:paraId="0A6EC980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4E4E0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D5A1E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B6E43A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</w:tr>
      <w:tr w:rsidR="0099644D" w:rsidRPr="00BA2AF0" w14:paraId="5AFA534C" w14:textId="77777777" w:rsidTr="000F690A">
        <w:trPr>
          <w:trHeight w:val="402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2E1BE878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Camping Fee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B21111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45B255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C25" w14:textId="7AD6705E" w:rsidR="0099644D" w:rsidRDefault="00C124E1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Junior </w:t>
            </w:r>
            <w:r w:rsidR="000F690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age</w:t>
            </w:r>
            <w:r w:rsidR="000F690A">
              <w:rPr>
                <w:rFonts w:ascii="Arial" w:hAnsi="Arial" w:cs="Arial"/>
              </w:rPr>
              <w:t xml:space="preserve"> at 29 March: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542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7933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</w:tr>
      <w:tr w:rsidR="0099644D" w:rsidRPr="00BA2AF0" w14:paraId="1DFE87B7" w14:textId="77777777" w:rsidTr="000F690A">
        <w:trPr>
          <w:trHeight w:val="429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505A662C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E89F1" w14:textId="77777777" w:rsidR="0099644D" w:rsidRDefault="0099644D" w:rsidP="00994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EA1DE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487C7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9DE18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4A21C7" w14:textId="77777777" w:rsidR="0099644D" w:rsidRDefault="0099644D" w:rsidP="009946C8">
            <w:pPr>
              <w:rPr>
                <w:rFonts w:ascii="Arial" w:hAnsi="Arial" w:cs="Arial"/>
              </w:rPr>
            </w:pPr>
          </w:p>
        </w:tc>
      </w:tr>
    </w:tbl>
    <w:p w14:paraId="5C1EC133" w14:textId="77777777" w:rsidR="0099644D" w:rsidRPr="00F81044" w:rsidRDefault="0099644D" w:rsidP="00EA3D5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118"/>
      </w:tblGrid>
      <w:tr w:rsidR="009C03D3" w14:paraId="428F22DF" w14:textId="77777777" w:rsidTr="0015278C">
        <w:tc>
          <w:tcPr>
            <w:tcW w:w="5949" w:type="dxa"/>
          </w:tcPr>
          <w:p w14:paraId="1797230A" w14:textId="02A3747A" w:rsidR="00F43602" w:rsidRPr="00F43602" w:rsidRDefault="009C03D3" w:rsidP="00EA3D57">
            <w:pPr>
              <w:pStyle w:val="NormalWeb"/>
              <w:spacing w:before="0" w:beforeAutospacing="0" w:after="150" w:afterAutospacing="0"/>
            </w:pPr>
            <w:r w:rsidRPr="00E54D26">
              <w:t xml:space="preserve">I wish to accept </w:t>
            </w:r>
            <w:r w:rsidR="0035306F">
              <w:t>the number of medals in the next box and</w:t>
            </w:r>
            <w:r w:rsidRPr="00E54D26">
              <w:t xml:space="preserve"> donate the value of any additional medals to the Legacy Club of Canberra</w:t>
            </w:r>
            <w:r w:rsidR="0035306F">
              <w:t>.</w:t>
            </w:r>
            <w:r w:rsidR="00F43602">
              <w:t xml:space="preserve"> (If no selection, </w:t>
            </w:r>
            <w:r w:rsidR="002407E4">
              <w:t>default is</w:t>
            </w:r>
            <w:r w:rsidR="00F43602">
              <w:t xml:space="preserve"> 1.)</w:t>
            </w:r>
          </w:p>
        </w:tc>
        <w:tc>
          <w:tcPr>
            <w:tcW w:w="3118" w:type="dxa"/>
          </w:tcPr>
          <w:p w14:paraId="53CEA492" w14:textId="2C9928A3" w:rsidR="009C03D3" w:rsidRDefault="009C03D3" w:rsidP="00AD3DB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02E542" w14:textId="5A2EEC3E" w:rsidR="008D7334" w:rsidRDefault="008D7334" w:rsidP="002C7693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8D7334">
              <w:rPr>
                <w:sz w:val="36"/>
                <w:szCs w:val="36"/>
              </w:rPr>
              <w:t>0</w:t>
            </w:r>
            <w:r w:rsidR="00AD3DB8">
              <w:rPr>
                <w:sz w:val="36"/>
                <w:szCs w:val="36"/>
              </w:rPr>
              <w:t xml:space="preserve">      </w:t>
            </w:r>
            <w:r w:rsidRPr="008D7334">
              <w:rPr>
                <w:sz w:val="36"/>
                <w:szCs w:val="36"/>
              </w:rPr>
              <w:t>1</w:t>
            </w:r>
            <w:r w:rsidR="00F43602">
              <w:rPr>
                <w:sz w:val="36"/>
                <w:szCs w:val="36"/>
              </w:rPr>
              <w:t xml:space="preserve">     </w:t>
            </w:r>
            <w:r w:rsidR="00F43602" w:rsidRPr="008D7334">
              <w:rPr>
                <w:sz w:val="36"/>
                <w:szCs w:val="36"/>
              </w:rPr>
              <w:t>All</w:t>
            </w:r>
          </w:p>
          <w:p w14:paraId="1C27EBD6" w14:textId="2431092F" w:rsidR="00AD3DB8" w:rsidRPr="00AD3DB8" w:rsidRDefault="00AD3DB8" w:rsidP="00AD3DB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3DB8">
              <w:rPr>
                <w:bCs/>
                <w:sz w:val="20"/>
                <w:szCs w:val="20"/>
              </w:rPr>
              <w:t>(</w:t>
            </w:r>
            <w:r w:rsidR="00540E81">
              <w:rPr>
                <w:bCs/>
                <w:sz w:val="20"/>
                <w:szCs w:val="20"/>
              </w:rPr>
              <w:t>D</w:t>
            </w:r>
            <w:r w:rsidR="00F43602">
              <w:rPr>
                <w:bCs/>
                <w:sz w:val="20"/>
                <w:szCs w:val="20"/>
              </w:rPr>
              <w:t>elete as applicable</w:t>
            </w:r>
            <w:r w:rsidRPr="00AD3DB8">
              <w:rPr>
                <w:bCs/>
                <w:sz w:val="20"/>
                <w:szCs w:val="20"/>
              </w:rPr>
              <w:t>)</w:t>
            </w:r>
          </w:p>
        </w:tc>
      </w:tr>
    </w:tbl>
    <w:p w14:paraId="7151B09C" w14:textId="7F5B5509" w:rsidR="007E34A8" w:rsidRPr="00B43CCF" w:rsidRDefault="00920665" w:rsidP="00EA3D5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2"/>
          <w:szCs w:val="22"/>
        </w:rPr>
      </w:pPr>
      <w:r w:rsidRPr="00B43CCF">
        <w:rPr>
          <w:rFonts w:ascii="Arial" w:hAnsi="Arial" w:cs="Arial"/>
          <w:b/>
          <w:sz w:val="22"/>
          <w:szCs w:val="22"/>
        </w:rPr>
        <w:t>Complete nomination form</w:t>
      </w:r>
      <w:r w:rsidR="00DD385E">
        <w:rPr>
          <w:rFonts w:ascii="Arial" w:hAnsi="Arial" w:cs="Arial"/>
          <w:b/>
          <w:sz w:val="22"/>
          <w:szCs w:val="22"/>
        </w:rPr>
        <w:t xml:space="preserve">, scan </w:t>
      </w:r>
      <w:r w:rsidRPr="00B43CCF">
        <w:rPr>
          <w:rFonts w:ascii="Arial" w:hAnsi="Arial" w:cs="Arial"/>
          <w:b/>
          <w:sz w:val="22"/>
          <w:szCs w:val="22"/>
        </w:rPr>
        <w:t xml:space="preserve">&amp; email to </w:t>
      </w:r>
      <w:hyperlink r:id="rId10" w:history="1">
        <w:r w:rsidR="009D262F" w:rsidRPr="002D78A7">
          <w:rPr>
            <w:rStyle w:val="Hyperlink"/>
            <w:rFonts w:ascii="Arial" w:hAnsi="Arial" w:cs="Arial"/>
            <w:b/>
            <w:sz w:val="22"/>
            <w:szCs w:val="22"/>
          </w:rPr>
          <w:t>mfc.act.dc@</w:t>
        </w:r>
      </w:hyperlink>
      <w:r w:rsidR="009D262F">
        <w:rPr>
          <w:rStyle w:val="Hyperlink"/>
          <w:rFonts w:ascii="Arial" w:hAnsi="Arial" w:cs="Arial"/>
          <w:b/>
          <w:sz w:val="22"/>
          <w:szCs w:val="22"/>
        </w:rPr>
        <w:t>gmail.com</w:t>
      </w:r>
      <w:r w:rsidRPr="00B43CCF">
        <w:rPr>
          <w:rFonts w:ascii="Arial" w:hAnsi="Arial" w:cs="Arial"/>
          <w:b/>
          <w:sz w:val="22"/>
          <w:szCs w:val="22"/>
        </w:rPr>
        <w:t xml:space="preserve"> </w:t>
      </w:r>
      <w:r w:rsidR="00F81044">
        <w:rPr>
          <w:rFonts w:ascii="Arial" w:hAnsi="Arial" w:cs="Arial"/>
          <w:b/>
          <w:sz w:val="22"/>
          <w:szCs w:val="22"/>
        </w:rPr>
        <w:t xml:space="preserve">preferably </w:t>
      </w:r>
      <w:r w:rsidRPr="00B43CCF">
        <w:rPr>
          <w:rFonts w:ascii="Arial" w:hAnsi="Arial" w:cs="Arial"/>
          <w:b/>
          <w:sz w:val="22"/>
          <w:szCs w:val="22"/>
        </w:rPr>
        <w:t xml:space="preserve">by </w:t>
      </w:r>
      <w:r w:rsidR="00775625">
        <w:rPr>
          <w:rFonts w:ascii="Arial" w:hAnsi="Arial" w:cs="Arial"/>
          <w:b/>
          <w:sz w:val="22"/>
          <w:szCs w:val="22"/>
        </w:rPr>
        <w:t>Wednes</w:t>
      </w:r>
      <w:r w:rsidRPr="00B43CCF">
        <w:rPr>
          <w:rFonts w:ascii="Arial" w:hAnsi="Arial" w:cs="Arial"/>
          <w:b/>
          <w:sz w:val="22"/>
          <w:szCs w:val="22"/>
        </w:rPr>
        <w:t xml:space="preserve">day </w:t>
      </w:r>
      <w:r w:rsidR="00775625">
        <w:rPr>
          <w:rFonts w:ascii="Arial" w:hAnsi="Arial" w:cs="Arial"/>
          <w:b/>
          <w:sz w:val="22"/>
          <w:szCs w:val="22"/>
        </w:rPr>
        <w:t>12</w:t>
      </w:r>
      <w:r w:rsidR="00455373" w:rsidRPr="0045537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455373">
        <w:rPr>
          <w:rFonts w:ascii="Arial" w:hAnsi="Arial" w:cs="Arial"/>
          <w:b/>
          <w:sz w:val="22"/>
          <w:szCs w:val="22"/>
        </w:rPr>
        <w:t xml:space="preserve"> March</w:t>
      </w:r>
      <w:r w:rsidR="006A343F">
        <w:rPr>
          <w:rFonts w:ascii="Arial" w:hAnsi="Arial" w:cs="Arial"/>
          <w:b/>
          <w:sz w:val="22"/>
          <w:szCs w:val="22"/>
        </w:rPr>
        <w:t xml:space="preserve"> 202</w:t>
      </w:r>
      <w:r w:rsidR="00E66A1A">
        <w:rPr>
          <w:rFonts w:ascii="Arial" w:hAnsi="Arial" w:cs="Arial"/>
          <w:b/>
          <w:sz w:val="22"/>
          <w:szCs w:val="22"/>
        </w:rPr>
        <w:t>5</w:t>
      </w:r>
      <w:r w:rsidR="00B23A1B">
        <w:rPr>
          <w:rFonts w:ascii="Arial" w:hAnsi="Arial" w:cs="Arial"/>
          <w:b/>
          <w:sz w:val="22"/>
          <w:szCs w:val="22"/>
        </w:rPr>
        <w:t>, but e</w:t>
      </w:r>
      <w:r w:rsidR="00F81044">
        <w:rPr>
          <w:rFonts w:ascii="Arial" w:hAnsi="Arial" w:cs="Arial"/>
          <w:b/>
          <w:sz w:val="22"/>
          <w:szCs w:val="22"/>
        </w:rPr>
        <w:t xml:space="preserve">ntries will </w:t>
      </w:r>
      <w:r w:rsidR="00B23A1B">
        <w:rPr>
          <w:rFonts w:ascii="Arial" w:hAnsi="Arial" w:cs="Arial"/>
          <w:b/>
          <w:sz w:val="22"/>
          <w:szCs w:val="22"/>
        </w:rPr>
        <w:t xml:space="preserve">still </w:t>
      </w:r>
      <w:r w:rsidR="00F81044">
        <w:rPr>
          <w:rFonts w:ascii="Arial" w:hAnsi="Arial" w:cs="Arial"/>
          <w:b/>
          <w:sz w:val="22"/>
          <w:szCs w:val="22"/>
        </w:rPr>
        <w:t>be accepted on the day</w:t>
      </w:r>
      <w:r w:rsidR="00B23A1B">
        <w:rPr>
          <w:rFonts w:ascii="Arial" w:hAnsi="Arial" w:cs="Arial"/>
          <w:b/>
          <w:sz w:val="22"/>
          <w:szCs w:val="22"/>
        </w:rPr>
        <w:t>.</w:t>
      </w:r>
      <w:r w:rsidR="00DD385E">
        <w:rPr>
          <w:rFonts w:ascii="Arial" w:hAnsi="Arial" w:cs="Arial"/>
          <w:b/>
          <w:sz w:val="22"/>
          <w:szCs w:val="22"/>
        </w:rPr>
        <w:t xml:space="preserve"> </w:t>
      </w:r>
      <w:r w:rsidR="007E34A8" w:rsidRPr="00B43CCF">
        <w:rPr>
          <w:rFonts w:ascii="Arial" w:hAnsi="Arial" w:cs="Arial"/>
          <w:b/>
          <w:sz w:val="22"/>
          <w:szCs w:val="22"/>
        </w:rPr>
        <w:t xml:space="preserve">Please pay fees via direct deposit </w:t>
      </w:r>
      <w:r w:rsidR="00B43CCF" w:rsidRPr="00B43CCF">
        <w:rPr>
          <w:rFonts w:ascii="Arial" w:hAnsi="Arial" w:cs="Arial"/>
          <w:b/>
          <w:sz w:val="22"/>
          <w:szCs w:val="22"/>
        </w:rPr>
        <w:t xml:space="preserve">including name &amp; SSAA membership number </w:t>
      </w:r>
      <w:r w:rsidR="007E34A8" w:rsidRPr="00B43CCF">
        <w:rPr>
          <w:rFonts w:ascii="Arial" w:hAnsi="Arial" w:cs="Arial"/>
          <w:b/>
          <w:sz w:val="22"/>
          <w:szCs w:val="22"/>
        </w:rPr>
        <w:t>to:</w:t>
      </w:r>
    </w:p>
    <w:p w14:paraId="6D976195" w14:textId="08D148DE" w:rsidR="007E34A8" w:rsidRPr="00BA2AF0" w:rsidRDefault="007E34A8" w:rsidP="001D14C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B43CCF">
        <w:rPr>
          <w:rFonts w:ascii="Arial" w:hAnsi="Arial" w:cs="Arial"/>
          <w:sz w:val="22"/>
          <w:szCs w:val="22"/>
        </w:rPr>
        <w:t>SSAA Military Rifle Social Club</w:t>
      </w:r>
      <w:r w:rsidR="001D14CF">
        <w:rPr>
          <w:rFonts w:ascii="Arial" w:hAnsi="Arial" w:cs="Arial"/>
          <w:sz w:val="22"/>
          <w:szCs w:val="22"/>
        </w:rPr>
        <w:t xml:space="preserve"> – </w:t>
      </w:r>
      <w:r w:rsidRPr="00B43CCF">
        <w:rPr>
          <w:rFonts w:ascii="Arial" w:hAnsi="Arial" w:cs="Arial"/>
          <w:sz w:val="22"/>
          <w:szCs w:val="22"/>
        </w:rPr>
        <w:t>BSB 032-636 (Westpac)</w:t>
      </w:r>
      <w:r w:rsidR="00DD385E">
        <w:rPr>
          <w:rFonts w:ascii="Arial" w:hAnsi="Arial" w:cs="Arial"/>
          <w:sz w:val="22"/>
          <w:szCs w:val="22"/>
        </w:rPr>
        <w:t xml:space="preserve"> </w:t>
      </w:r>
      <w:r w:rsidR="001D14CF">
        <w:rPr>
          <w:rFonts w:ascii="Arial" w:hAnsi="Arial" w:cs="Arial"/>
          <w:sz w:val="22"/>
          <w:szCs w:val="22"/>
        </w:rPr>
        <w:t xml:space="preserve">– </w:t>
      </w:r>
      <w:r w:rsidRPr="00B43CCF">
        <w:rPr>
          <w:rFonts w:ascii="Arial" w:hAnsi="Arial" w:cs="Arial"/>
          <w:sz w:val="22"/>
          <w:szCs w:val="22"/>
        </w:rPr>
        <w:t xml:space="preserve">Account </w:t>
      </w:r>
      <w:r w:rsidR="000000DE">
        <w:rPr>
          <w:rFonts w:ascii="Arial" w:hAnsi="Arial" w:cs="Arial"/>
          <w:sz w:val="22"/>
          <w:szCs w:val="22"/>
        </w:rPr>
        <w:t xml:space="preserve">Number </w:t>
      </w:r>
      <w:r w:rsidRPr="00B43CCF">
        <w:rPr>
          <w:rFonts w:ascii="Arial" w:hAnsi="Arial" w:cs="Arial"/>
          <w:sz w:val="22"/>
          <w:szCs w:val="22"/>
        </w:rPr>
        <w:t>359816</w:t>
      </w:r>
      <w:r w:rsidRPr="00BA2AF0">
        <w:rPr>
          <w:rFonts w:ascii="Arial" w:hAnsi="Arial" w:cs="Arial"/>
        </w:rPr>
        <w:t xml:space="preserve"> </w:t>
      </w:r>
    </w:p>
    <w:p w14:paraId="234A9D4B" w14:textId="7F56DBA8" w:rsidR="003E66EA" w:rsidRPr="009C03D3" w:rsidRDefault="001A59F9" w:rsidP="007E34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9C03D3">
        <w:rPr>
          <w:rFonts w:ascii="Arial" w:hAnsi="Arial" w:cs="Arial"/>
          <w:bCs/>
          <w:sz w:val="22"/>
          <w:szCs w:val="22"/>
        </w:rPr>
        <w:t xml:space="preserve">For further information contact: </w:t>
      </w:r>
      <w:r w:rsidR="00174EFD" w:rsidRPr="009C03D3">
        <w:rPr>
          <w:rFonts w:ascii="Arial" w:hAnsi="Arial" w:cs="Arial"/>
          <w:bCs/>
          <w:sz w:val="22"/>
          <w:szCs w:val="22"/>
        </w:rPr>
        <w:t>Ian Jimmieson</w:t>
      </w:r>
      <w:r w:rsidR="00EA3D57" w:rsidRPr="009C03D3">
        <w:rPr>
          <w:rFonts w:ascii="Arial" w:hAnsi="Arial" w:cs="Arial"/>
          <w:bCs/>
          <w:sz w:val="22"/>
          <w:szCs w:val="22"/>
        </w:rPr>
        <w:t xml:space="preserve"> (ACT MFC </w:t>
      </w:r>
      <w:r w:rsidR="00E44A1C" w:rsidRPr="009C03D3">
        <w:rPr>
          <w:rFonts w:ascii="Arial" w:hAnsi="Arial" w:cs="Arial"/>
          <w:bCs/>
          <w:sz w:val="22"/>
          <w:szCs w:val="22"/>
        </w:rPr>
        <w:t>Discipline Coordinator</w:t>
      </w:r>
      <w:r w:rsidR="00EA3D57" w:rsidRPr="009C03D3">
        <w:rPr>
          <w:rFonts w:ascii="Arial" w:hAnsi="Arial" w:cs="Arial"/>
          <w:bCs/>
          <w:sz w:val="22"/>
          <w:szCs w:val="22"/>
        </w:rPr>
        <w:t>)</w:t>
      </w:r>
      <w:r w:rsidR="00DA4BFA" w:rsidRPr="009C03D3">
        <w:rPr>
          <w:rFonts w:ascii="Arial" w:hAnsi="Arial" w:cs="Arial"/>
          <w:bCs/>
          <w:sz w:val="22"/>
          <w:szCs w:val="22"/>
        </w:rPr>
        <w:t xml:space="preserve"> </w:t>
      </w:r>
      <w:r w:rsidR="00741F8D" w:rsidRPr="009C03D3">
        <w:rPr>
          <w:rFonts w:ascii="Arial" w:hAnsi="Arial" w:cs="Arial"/>
          <w:bCs/>
          <w:sz w:val="22"/>
          <w:szCs w:val="22"/>
        </w:rPr>
        <w:t xml:space="preserve">via email </w:t>
      </w:r>
      <w:hyperlink r:id="rId11" w:history="1">
        <w:r w:rsidR="009D262F" w:rsidRPr="002D78A7">
          <w:rPr>
            <w:rStyle w:val="Hyperlink"/>
            <w:rFonts w:ascii="Arial" w:hAnsi="Arial" w:cs="Arial"/>
            <w:bCs/>
            <w:sz w:val="22"/>
            <w:szCs w:val="22"/>
          </w:rPr>
          <w:t>mfc.act.dc@gmail.com</w:t>
        </w:r>
      </w:hyperlink>
      <w:r w:rsidR="009D262F">
        <w:rPr>
          <w:rFonts w:ascii="Arial" w:hAnsi="Arial" w:cs="Arial"/>
          <w:bCs/>
          <w:sz w:val="22"/>
          <w:szCs w:val="22"/>
        </w:rPr>
        <w:t xml:space="preserve"> </w:t>
      </w:r>
      <w:r w:rsidR="00741F8D" w:rsidRPr="009C03D3">
        <w:rPr>
          <w:rFonts w:ascii="Arial" w:hAnsi="Arial" w:cs="Arial"/>
          <w:bCs/>
          <w:sz w:val="22"/>
          <w:szCs w:val="22"/>
        </w:rPr>
        <w:t xml:space="preserve">or </w:t>
      </w:r>
      <w:r w:rsidR="00DA4BFA" w:rsidRPr="009C03D3">
        <w:rPr>
          <w:rFonts w:ascii="Arial" w:hAnsi="Arial" w:cs="Arial"/>
          <w:bCs/>
          <w:sz w:val="22"/>
          <w:szCs w:val="22"/>
        </w:rPr>
        <w:t>p</w:t>
      </w:r>
      <w:r w:rsidR="00EA3D57" w:rsidRPr="009C03D3">
        <w:rPr>
          <w:rFonts w:ascii="Arial" w:hAnsi="Arial" w:cs="Arial"/>
          <w:bCs/>
          <w:sz w:val="22"/>
          <w:szCs w:val="22"/>
        </w:rPr>
        <w:t>hone 04</w:t>
      </w:r>
      <w:r w:rsidR="00174EFD" w:rsidRPr="009C03D3">
        <w:rPr>
          <w:rFonts w:ascii="Arial" w:hAnsi="Arial" w:cs="Arial"/>
          <w:bCs/>
          <w:sz w:val="22"/>
          <w:szCs w:val="22"/>
        </w:rPr>
        <w:t>07</w:t>
      </w:r>
      <w:r w:rsidR="00EA3D57" w:rsidRPr="009C03D3">
        <w:rPr>
          <w:rFonts w:ascii="Arial" w:hAnsi="Arial" w:cs="Arial"/>
          <w:bCs/>
          <w:sz w:val="22"/>
          <w:szCs w:val="22"/>
        </w:rPr>
        <w:t xml:space="preserve"> 3</w:t>
      </w:r>
      <w:r w:rsidR="00174EFD" w:rsidRPr="009C03D3">
        <w:rPr>
          <w:rFonts w:ascii="Arial" w:hAnsi="Arial" w:cs="Arial"/>
          <w:bCs/>
          <w:sz w:val="22"/>
          <w:szCs w:val="22"/>
        </w:rPr>
        <w:t>97</w:t>
      </w:r>
      <w:r w:rsidR="00EA3D57" w:rsidRPr="009C03D3">
        <w:rPr>
          <w:rFonts w:ascii="Arial" w:hAnsi="Arial" w:cs="Arial"/>
          <w:bCs/>
          <w:sz w:val="22"/>
          <w:szCs w:val="22"/>
        </w:rPr>
        <w:t xml:space="preserve"> 3</w:t>
      </w:r>
      <w:r w:rsidR="00174EFD" w:rsidRPr="009C03D3">
        <w:rPr>
          <w:rFonts w:ascii="Arial" w:hAnsi="Arial" w:cs="Arial"/>
          <w:bCs/>
          <w:sz w:val="22"/>
          <w:szCs w:val="22"/>
        </w:rPr>
        <w:t>17</w:t>
      </w:r>
      <w:r w:rsidR="00741F8D" w:rsidRPr="009C03D3">
        <w:rPr>
          <w:rFonts w:ascii="Arial" w:hAnsi="Arial" w:cs="Arial"/>
          <w:bCs/>
          <w:sz w:val="22"/>
          <w:szCs w:val="22"/>
        </w:rPr>
        <w:t>.</w:t>
      </w:r>
    </w:p>
    <w:p w14:paraId="00810E42" w14:textId="77777777" w:rsidR="00DA4BFA" w:rsidRPr="00BA17CF" w:rsidRDefault="00DA4BFA" w:rsidP="007E34A8">
      <w:pPr>
        <w:pStyle w:val="NormalWeb"/>
        <w:shd w:val="clear" w:color="auto" w:fill="FFFFFF"/>
        <w:spacing w:before="0" w:beforeAutospacing="0" w:after="0" w:afterAutospacing="0"/>
      </w:pPr>
    </w:p>
    <w:p w14:paraId="720C9C71" w14:textId="77777777" w:rsidR="00471968" w:rsidRPr="00DA4BFA" w:rsidRDefault="007E34A8" w:rsidP="00DA4B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hyperlink r:id="rId12" w:history="1">
        <w:r w:rsidRPr="00DA4BFA">
          <w:rPr>
            <w:rStyle w:val="Hyperlink"/>
            <w:rFonts w:ascii="Arial" w:hAnsi="Arial" w:cs="Arial"/>
          </w:rPr>
          <w:t>https://www.actmfc.com/</w:t>
        </w:r>
      </w:hyperlink>
    </w:p>
    <w:sectPr w:rsidR="00471968" w:rsidRPr="00DA4BFA" w:rsidSect="0003178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EBC2E" w14:textId="77777777" w:rsidR="004333E0" w:rsidRDefault="004333E0" w:rsidP="002A224E">
      <w:pPr>
        <w:spacing w:after="0" w:line="240" w:lineRule="auto"/>
      </w:pPr>
      <w:r>
        <w:separator/>
      </w:r>
    </w:p>
  </w:endnote>
  <w:endnote w:type="continuationSeparator" w:id="0">
    <w:p w14:paraId="567F75B0" w14:textId="77777777" w:rsidR="004333E0" w:rsidRDefault="004333E0" w:rsidP="002A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263ED" w14:textId="77777777" w:rsidR="004333E0" w:rsidRDefault="004333E0" w:rsidP="002A224E">
      <w:pPr>
        <w:spacing w:after="0" w:line="240" w:lineRule="auto"/>
      </w:pPr>
      <w:r>
        <w:separator/>
      </w:r>
    </w:p>
  </w:footnote>
  <w:footnote w:type="continuationSeparator" w:id="0">
    <w:p w14:paraId="3F6F237A" w14:textId="77777777" w:rsidR="004333E0" w:rsidRDefault="004333E0" w:rsidP="002A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A0695"/>
    <w:multiLevelType w:val="hybridMultilevel"/>
    <w:tmpl w:val="69FA2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7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BE"/>
    <w:rsid w:val="000000DE"/>
    <w:rsid w:val="000046FA"/>
    <w:rsid w:val="00011A9D"/>
    <w:rsid w:val="0003178B"/>
    <w:rsid w:val="00037F8A"/>
    <w:rsid w:val="00066EB0"/>
    <w:rsid w:val="000A5C54"/>
    <w:rsid w:val="000B1CAB"/>
    <w:rsid w:val="000C6935"/>
    <w:rsid w:val="000F690A"/>
    <w:rsid w:val="00103BD9"/>
    <w:rsid w:val="001217ED"/>
    <w:rsid w:val="00130F74"/>
    <w:rsid w:val="0015278C"/>
    <w:rsid w:val="00174EFD"/>
    <w:rsid w:val="00184C28"/>
    <w:rsid w:val="001A2FC4"/>
    <w:rsid w:val="001A59F9"/>
    <w:rsid w:val="001B3554"/>
    <w:rsid w:val="001C3DCD"/>
    <w:rsid w:val="001D14CF"/>
    <w:rsid w:val="0020794E"/>
    <w:rsid w:val="00215505"/>
    <w:rsid w:val="002407E4"/>
    <w:rsid w:val="00277FC5"/>
    <w:rsid w:val="002A224E"/>
    <w:rsid w:val="002A547A"/>
    <w:rsid w:val="002A55C3"/>
    <w:rsid w:val="002C0F89"/>
    <w:rsid w:val="002C2AB9"/>
    <w:rsid w:val="002C7693"/>
    <w:rsid w:val="002D02D8"/>
    <w:rsid w:val="002D6FB1"/>
    <w:rsid w:val="002E3566"/>
    <w:rsid w:val="00322FE5"/>
    <w:rsid w:val="00340CD9"/>
    <w:rsid w:val="0035306F"/>
    <w:rsid w:val="00365A5D"/>
    <w:rsid w:val="003C4407"/>
    <w:rsid w:val="003C7539"/>
    <w:rsid w:val="003E66EA"/>
    <w:rsid w:val="003F0FFA"/>
    <w:rsid w:val="003F3CC2"/>
    <w:rsid w:val="00407F48"/>
    <w:rsid w:val="00421D45"/>
    <w:rsid w:val="004313F7"/>
    <w:rsid w:val="004333E0"/>
    <w:rsid w:val="00443DFA"/>
    <w:rsid w:val="00455373"/>
    <w:rsid w:val="00471968"/>
    <w:rsid w:val="00482DDC"/>
    <w:rsid w:val="00490545"/>
    <w:rsid w:val="004944BB"/>
    <w:rsid w:val="004952E7"/>
    <w:rsid w:val="00496F60"/>
    <w:rsid w:val="004C0CEB"/>
    <w:rsid w:val="004D4408"/>
    <w:rsid w:val="004E6011"/>
    <w:rsid w:val="00500EBE"/>
    <w:rsid w:val="0052772F"/>
    <w:rsid w:val="00537478"/>
    <w:rsid w:val="00540E81"/>
    <w:rsid w:val="00556280"/>
    <w:rsid w:val="00573550"/>
    <w:rsid w:val="00574B94"/>
    <w:rsid w:val="00574E12"/>
    <w:rsid w:val="005B0F96"/>
    <w:rsid w:val="00624E69"/>
    <w:rsid w:val="00626BB0"/>
    <w:rsid w:val="006823AA"/>
    <w:rsid w:val="006A343F"/>
    <w:rsid w:val="006A7697"/>
    <w:rsid w:val="006C18B0"/>
    <w:rsid w:val="006F3C25"/>
    <w:rsid w:val="006F6BAD"/>
    <w:rsid w:val="006F6E6E"/>
    <w:rsid w:val="00715F3D"/>
    <w:rsid w:val="00733E2B"/>
    <w:rsid w:val="00741F8D"/>
    <w:rsid w:val="00744971"/>
    <w:rsid w:val="00751EE3"/>
    <w:rsid w:val="00762931"/>
    <w:rsid w:val="00764124"/>
    <w:rsid w:val="007665AE"/>
    <w:rsid w:val="00771B28"/>
    <w:rsid w:val="00775625"/>
    <w:rsid w:val="007764F3"/>
    <w:rsid w:val="0079695D"/>
    <w:rsid w:val="007E2C6E"/>
    <w:rsid w:val="007E34A8"/>
    <w:rsid w:val="007F249E"/>
    <w:rsid w:val="00807981"/>
    <w:rsid w:val="00812AC7"/>
    <w:rsid w:val="00821335"/>
    <w:rsid w:val="00887C03"/>
    <w:rsid w:val="008C5900"/>
    <w:rsid w:val="008D14D3"/>
    <w:rsid w:val="008D7334"/>
    <w:rsid w:val="008D74B5"/>
    <w:rsid w:val="008E5610"/>
    <w:rsid w:val="008F161A"/>
    <w:rsid w:val="008F7521"/>
    <w:rsid w:val="00920665"/>
    <w:rsid w:val="00924271"/>
    <w:rsid w:val="00937D76"/>
    <w:rsid w:val="00941409"/>
    <w:rsid w:val="009809E7"/>
    <w:rsid w:val="00982D5E"/>
    <w:rsid w:val="0099644D"/>
    <w:rsid w:val="0099673B"/>
    <w:rsid w:val="009A72CD"/>
    <w:rsid w:val="009C03D3"/>
    <w:rsid w:val="009C0F0A"/>
    <w:rsid w:val="009C5A4B"/>
    <w:rsid w:val="009D0782"/>
    <w:rsid w:val="009D262F"/>
    <w:rsid w:val="00A0226A"/>
    <w:rsid w:val="00A02E82"/>
    <w:rsid w:val="00A0345E"/>
    <w:rsid w:val="00A3691D"/>
    <w:rsid w:val="00A6204D"/>
    <w:rsid w:val="00A658B0"/>
    <w:rsid w:val="00A757A3"/>
    <w:rsid w:val="00AA35EB"/>
    <w:rsid w:val="00AB0891"/>
    <w:rsid w:val="00AD3DB8"/>
    <w:rsid w:val="00AF16AB"/>
    <w:rsid w:val="00B0110C"/>
    <w:rsid w:val="00B05105"/>
    <w:rsid w:val="00B10748"/>
    <w:rsid w:val="00B23A1B"/>
    <w:rsid w:val="00B25929"/>
    <w:rsid w:val="00B41387"/>
    <w:rsid w:val="00B43CCF"/>
    <w:rsid w:val="00B5237B"/>
    <w:rsid w:val="00B77BB2"/>
    <w:rsid w:val="00BA17CF"/>
    <w:rsid w:val="00BA2AF0"/>
    <w:rsid w:val="00BC417B"/>
    <w:rsid w:val="00BD7667"/>
    <w:rsid w:val="00C02D2A"/>
    <w:rsid w:val="00C124E1"/>
    <w:rsid w:val="00C2796F"/>
    <w:rsid w:val="00C35F14"/>
    <w:rsid w:val="00C50CF6"/>
    <w:rsid w:val="00C515E3"/>
    <w:rsid w:val="00C62677"/>
    <w:rsid w:val="00C654CF"/>
    <w:rsid w:val="00CA6F91"/>
    <w:rsid w:val="00CB7EF3"/>
    <w:rsid w:val="00CC035C"/>
    <w:rsid w:val="00CC5A17"/>
    <w:rsid w:val="00CD4D95"/>
    <w:rsid w:val="00CE40CD"/>
    <w:rsid w:val="00CE4D4F"/>
    <w:rsid w:val="00CF4C41"/>
    <w:rsid w:val="00D05FD4"/>
    <w:rsid w:val="00D25CC5"/>
    <w:rsid w:val="00D27DD0"/>
    <w:rsid w:val="00D32455"/>
    <w:rsid w:val="00D331BB"/>
    <w:rsid w:val="00D33E33"/>
    <w:rsid w:val="00D54728"/>
    <w:rsid w:val="00D644F9"/>
    <w:rsid w:val="00D7393B"/>
    <w:rsid w:val="00D74E32"/>
    <w:rsid w:val="00D879C9"/>
    <w:rsid w:val="00D9025F"/>
    <w:rsid w:val="00D905CA"/>
    <w:rsid w:val="00DA4BFA"/>
    <w:rsid w:val="00DA53AC"/>
    <w:rsid w:val="00DB2066"/>
    <w:rsid w:val="00DC6797"/>
    <w:rsid w:val="00DD385E"/>
    <w:rsid w:val="00DD60FF"/>
    <w:rsid w:val="00DE2F68"/>
    <w:rsid w:val="00E04528"/>
    <w:rsid w:val="00E35A10"/>
    <w:rsid w:val="00E36292"/>
    <w:rsid w:val="00E44A1C"/>
    <w:rsid w:val="00E54D26"/>
    <w:rsid w:val="00E64FE7"/>
    <w:rsid w:val="00E66A1A"/>
    <w:rsid w:val="00E71163"/>
    <w:rsid w:val="00E73018"/>
    <w:rsid w:val="00E975D4"/>
    <w:rsid w:val="00EA2EEF"/>
    <w:rsid w:val="00EA3BEE"/>
    <w:rsid w:val="00EA3D57"/>
    <w:rsid w:val="00EC0F99"/>
    <w:rsid w:val="00ED20C4"/>
    <w:rsid w:val="00ED4130"/>
    <w:rsid w:val="00EE097F"/>
    <w:rsid w:val="00F03A49"/>
    <w:rsid w:val="00F06972"/>
    <w:rsid w:val="00F113E4"/>
    <w:rsid w:val="00F23FCA"/>
    <w:rsid w:val="00F34384"/>
    <w:rsid w:val="00F421F4"/>
    <w:rsid w:val="00F42DED"/>
    <w:rsid w:val="00F43602"/>
    <w:rsid w:val="00F64E42"/>
    <w:rsid w:val="00F7466B"/>
    <w:rsid w:val="00F76958"/>
    <w:rsid w:val="00F81044"/>
    <w:rsid w:val="00FB0F2B"/>
    <w:rsid w:val="00FB0F58"/>
    <w:rsid w:val="00FD67EC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11B95"/>
  <w15:docId w15:val="{1817A409-9238-42E2-B560-E3FF0FAC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00EBE"/>
    <w:rPr>
      <w:b/>
      <w:bCs/>
    </w:rPr>
  </w:style>
  <w:style w:type="table" w:styleId="TableGrid">
    <w:name w:val="Table Grid"/>
    <w:basedOn w:val="TableNormal"/>
    <w:uiPriority w:val="39"/>
    <w:rsid w:val="0075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4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6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3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17C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40E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24E"/>
  </w:style>
  <w:style w:type="paragraph" w:styleId="Footer">
    <w:name w:val="footer"/>
    <w:basedOn w:val="Normal"/>
    <w:link w:val="FooterChar"/>
    <w:uiPriority w:val="99"/>
    <w:unhideWhenUsed/>
    <w:rsid w:val="002A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24E"/>
  </w:style>
  <w:style w:type="paragraph" w:styleId="NoSpacing">
    <w:name w:val="No Spacing"/>
    <w:uiPriority w:val="1"/>
    <w:qFormat/>
    <w:rsid w:val="00573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tmfc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.act.d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fc.act.dc@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E1CA-DBEC-4A80-BE0F-C3FD26C4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Data#3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Ross</dc:creator>
  <cp:lastModifiedBy>Ian Jimmieson</cp:lastModifiedBy>
  <cp:revision>27</cp:revision>
  <dcterms:created xsi:type="dcterms:W3CDTF">2024-02-21T22:31:00Z</dcterms:created>
  <dcterms:modified xsi:type="dcterms:W3CDTF">2025-02-11T03:07:00Z</dcterms:modified>
</cp:coreProperties>
</file>